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E9E" w:rsidRPr="003E3F77" w:rsidRDefault="00C02E9E" w:rsidP="003E3F77">
      <w:pPr>
        <w:jc w:val="both"/>
        <w:rPr>
          <w:rFonts w:ascii="Arial" w:hAnsi="Arial" w:cs="Arial"/>
        </w:rPr>
      </w:pPr>
    </w:p>
    <w:p w:rsidR="00C02E9E" w:rsidRPr="003E3F77" w:rsidRDefault="00C02E9E" w:rsidP="003E3F77">
      <w:pPr>
        <w:pStyle w:val="Titre7"/>
        <w:pBdr>
          <w:bottom w:val="single" w:sz="4" w:space="10" w:color="auto"/>
        </w:pBdr>
        <w:spacing w:before="0"/>
        <w:jc w:val="center"/>
        <w:rPr>
          <w:rStyle w:val="Rfrenceintense"/>
          <w:rFonts w:ascii="Arial" w:hAnsi="Arial" w:cs="Arial"/>
          <w:b w:val="0"/>
          <w:bCs w:val="0"/>
          <w:smallCaps w:val="0"/>
          <w:color w:val="1F497D" w:themeColor="text2"/>
          <w:sz w:val="36"/>
          <w:szCs w:val="36"/>
        </w:rPr>
      </w:pPr>
      <w:r w:rsidRPr="003E3F77">
        <w:rPr>
          <w:rStyle w:val="Rfrenceintense"/>
          <w:rFonts w:ascii="Arial" w:hAnsi="Arial" w:cs="Arial"/>
          <w:b w:val="0"/>
          <w:color w:val="1F497D" w:themeColor="text2"/>
          <w:sz w:val="36"/>
          <w:szCs w:val="36"/>
        </w:rPr>
        <w:t>PROJET</w:t>
      </w:r>
    </w:p>
    <w:p w:rsidR="00C02E9E" w:rsidRPr="003E3F77" w:rsidRDefault="00C02E9E" w:rsidP="003E3F77">
      <w:pPr>
        <w:pStyle w:val="Titre7"/>
        <w:pBdr>
          <w:bottom w:val="single" w:sz="4" w:space="10" w:color="auto"/>
        </w:pBdr>
        <w:spacing w:before="0"/>
        <w:jc w:val="center"/>
        <w:rPr>
          <w:rStyle w:val="Rfrenceintense"/>
          <w:rFonts w:ascii="Arial" w:hAnsi="Arial" w:cs="Arial"/>
          <w:b w:val="0"/>
          <w:bCs w:val="0"/>
          <w:smallCaps w:val="0"/>
          <w:color w:val="1F497D" w:themeColor="text2"/>
          <w:sz w:val="36"/>
          <w:szCs w:val="36"/>
        </w:rPr>
      </w:pPr>
      <w:r w:rsidRPr="003E3F77">
        <w:rPr>
          <w:rStyle w:val="Rfrenceintense"/>
          <w:rFonts w:ascii="Arial" w:hAnsi="Arial" w:cs="Arial"/>
          <w:b w:val="0"/>
          <w:color w:val="1F497D" w:themeColor="text2"/>
          <w:sz w:val="36"/>
          <w:szCs w:val="36"/>
        </w:rPr>
        <w:t>CONVENTION 2018-2020</w:t>
      </w:r>
    </w:p>
    <w:p w:rsidR="00C02E9E" w:rsidRPr="003E3F77" w:rsidRDefault="00C02E9E" w:rsidP="003E3F77">
      <w:pPr>
        <w:pStyle w:val="Titre7"/>
        <w:pBdr>
          <w:bottom w:val="single" w:sz="4" w:space="10" w:color="auto"/>
        </w:pBdr>
        <w:spacing w:before="0"/>
        <w:jc w:val="center"/>
        <w:rPr>
          <w:rStyle w:val="Rfrenceintense"/>
          <w:rFonts w:ascii="Arial" w:hAnsi="Arial" w:cs="Arial"/>
          <w:b w:val="0"/>
          <w:bCs w:val="0"/>
          <w:smallCaps w:val="0"/>
          <w:color w:val="1F497D" w:themeColor="text2"/>
          <w:sz w:val="36"/>
          <w:szCs w:val="36"/>
        </w:rPr>
      </w:pPr>
      <w:r w:rsidRPr="003E3F77">
        <w:rPr>
          <w:rStyle w:val="Rfrenceintense"/>
          <w:rFonts w:ascii="Arial" w:hAnsi="Arial" w:cs="Arial"/>
          <w:b w:val="0"/>
          <w:color w:val="1F497D" w:themeColor="text2"/>
          <w:sz w:val="36"/>
          <w:szCs w:val="36"/>
        </w:rPr>
        <w:t>RELATIVE A L’AMENAGEMENT ESTHETIQUE</w:t>
      </w:r>
    </w:p>
    <w:p w:rsidR="00C02E9E" w:rsidRPr="003E3F77" w:rsidRDefault="00C02E9E" w:rsidP="003E3F77">
      <w:pPr>
        <w:pStyle w:val="Titre7"/>
        <w:pBdr>
          <w:bottom w:val="single" w:sz="4" w:space="10" w:color="auto"/>
        </w:pBdr>
        <w:spacing w:before="0"/>
        <w:jc w:val="center"/>
        <w:rPr>
          <w:rStyle w:val="Rfrenceintense"/>
          <w:rFonts w:ascii="Arial" w:hAnsi="Arial" w:cs="Arial"/>
          <w:b w:val="0"/>
          <w:bCs w:val="0"/>
          <w:smallCaps w:val="0"/>
          <w:color w:val="1F497D" w:themeColor="text2"/>
          <w:sz w:val="36"/>
          <w:szCs w:val="36"/>
        </w:rPr>
      </w:pPr>
      <w:r w:rsidRPr="003E3F77">
        <w:rPr>
          <w:rStyle w:val="Rfrenceintense"/>
          <w:rFonts w:ascii="Arial" w:hAnsi="Arial" w:cs="Arial"/>
          <w:b w:val="0"/>
          <w:color w:val="1F497D" w:themeColor="text2"/>
          <w:sz w:val="36"/>
          <w:szCs w:val="36"/>
        </w:rPr>
        <w:t>DES RESEAUX ELECTRIQUES ET TELEPHONIQUES</w:t>
      </w:r>
    </w:p>
    <w:p w:rsidR="00C02E9E" w:rsidRPr="003E3F77" w:rsidRDefault="00C02E9E" w:rsidP="003E3F77">
      <w:pPr>
        <w:rPr>
          <w:rStyle w:val="Rfrenceintense"/>
          <w:rFonts w:ascii="Arial" w:hAnsi="Arial" w:cs="Arial"/>
        </w:rPr>
      </w:pPr>
    </w:p>
    <w:p w:rsidR="00C02E9E" w:rsidRPr="003E3F77" w:rsidRDefault="00C02E9E" w:rsidP="003E3F77">
      <w:pPr>
        <w:rPr>
          <w:rFonts w:ascii="Arial" w:hAnsi="Arial" w:cs="Arial"/>
          <w:b/>
          <w:color w:val="1F497D" w:themeColor="text2"/>
        </w:rPr>
      </w:pPr>
      <w:r w:rsidRPr="003E3F77">
        <w:rPr>
          <w:rFonts w:ascii="Arial" w:hAnsi="Arial" w:cs="Arial"/>
          <w:b/>
          <w:color w:val="1F497D" w:themeColor="text2"/>
        </w:rPr>
        <w:t>ENTRE :</w:t>
      </w:r>
    </w:p>
    <w:p w:rsidR="00C02E9E" w:rsidRPr="003E3F77" w:rsidRDefault="00C02E9E" w:rsidP="003E3F77">
      <w:pPr>
        <w:rPr>
          <w:rFonts w:ascii="Arial" w:hAnsi="Arial" w:cs="Arial"/>
          <w:color w:val="0000FF"/>
        </w:rPr>
      </w:pPr>
    </w:p>
    <w:p w:rsidR="00C02E9E" w:rsidRPr="003E3F77" w:rsidRDefault="00C02E9E" w:rsidP="003E3F77">
      <w:pPr>
        <w:jc w:val="both"/>
        <w:rPr>
          <w:rFonts w:ascii="Arial" w:hAnsi="Arial" w:cs="Arial"/>
        </w:rPr>
      </w:pPr>
      <w:r w:rsidRPr="003E3F77">
        <w:rPr>
          <w:rFonts w:ascii="Arial" w:hAnsi="Arial" w:cs="Arial"/>
        </w:rPr>
        <w:t xml:space="preserve">* l’Office de l’Environnement de la Corse représenté par son </w:t>
      </w:r>
      <w:r w:rsidR="003E3F77">
        <w:rPr>
          <w:rFonts w:ascii="Arial" w:hAnsi="Arial" w:cs="Arial"/>
        </w:rPr>
        <w:t xml:space="preserve">Président, M. </w:t>
      </w:r>
      <w:r w:rsidRPr="003E3F77">
        <w:rPr>
          <w:rFonts w:ascii="Arial" w:hAnsi="Arial" w:cs="Arial"/>
        </w:rPr>
        <w:t>François SARGENTINI,</w:t>
      </w:r>
      <w:r w:rsidR="003E3F77">
        <w:rPr>
          <w:rFonts w:ascii="Arial" w:hAnsi="Arial" w:cs="Arial"/>
        </w:rPr>
        <w:t xml:space="preserve"> et son Directeur, M.</w:t>
      </w:r>
      <w:r w:rsidR="008B173F" w:rsidRPr="003E3F77">
        <w:rPr>
          <w:rFonts w:ascii="Arial" w:hAnsi="Arial" w:cs="Arial"/>
        </w:rPr>
        <w:t xml:space="preserve"> Jean-Michel PALAZZI</w:t>
      </w:r>
    </w:p>
    <w:p w:rsidR="00BE09B0" w:rsidRPr="003E3F77" w:rsidRDefault="00BE09B0" w:rsidP="003E3F77">
      <w:pPr>
        <w:jc w:val="both"/>
        <w:rPr>
          <w:rFonts w:ascii="Arial" w:hAnsi="Arial" w:cs="Arial"/>
        </w:rPr>
      </w:pPr>
    </w:p>
    <w:p w:rsidR="00BE09B0" w:rsidRDefault="00BE09B0" w:rsidP="003E3F77">
      <w:pPr>
        <w:jc w:val="both"/>
        <w:rPr>
          <w:rFonts w:ascii="Arial" w:hAnsi="Arial" w:cs="Arial"/>
          <w:b/>
          <w:color w:val="1F497D" w:themeColor="text2"/>
        </w:rPr>
      </w:pPr>
      <w:r w:rsidRPr="003E3F77">
        <w:rPr>
          <w:rFonts w:ascii="Arial" w:hAnsi="Arial" w:cs="Arial"/>
          <w:b/>
          <w:color w:val="1F497D" w:themeColor="text2"/>
        </w:rPr>
        <w:t xml:space="preserve">ET : </w:t>
      </w:r>
    </w:p>
    <w:p w:rsidR="003E3F77" w:rsidRPr="003E3F77" w:rsidRDefault="003E3F77" w:rsidP="003E3F77">
      <w:pPr>
        <w:jc w:val="both"/>
        <w:rPr>
          <w:rFonts w:ascii="Arial" w:hAnsi="Arial" w:cs="Arial"/>
          <w:b/>
          <w:color w:val="1F497D" w:themeColor="text2"/>
        </w:rPr>
      </w:pPr>
    </w:p>
    <w:p w:rsidR="00C02E9E" w:rsidRPr="003E3F77" w:rsidRDefault="00C02E9E" w:rsidP="003E3F77">
      <w:pPr>
        <w:numPr>
          <w:ilvl w:val="0"/>
          <w:numId w:val="19"/>
        </w:numPr>
        <w:ind w:left="0" w:firstLine="0"/>
        <w:jc w:val="both"/>
        <w:rPr>
          <w:rFonts w:ascii="Arial" w:hAnsi="Arial" w:cs="Arial"/>
        </w:rPr>
      </w:pPr>
      <w:r w:rsidRPr="003E3F77">
        <w:rPr>
          <w:rFonts w:ascii="Arial" w:hAnsi="Arial" w:cs="Arial"/>
        </w:rPr>
        <w:t>le Syndicat Départemental de l’Energie de la Corse du Sud (SDE 2A), représ</w:t>
      </w:r>
      <w:r w:rsidR="003E3F77">
        <w:rPr>
          <w:rFonts w:ascii="Arial" w:hAnsi="Arial" w:cs="Arial"/>
        </w:rPr>
        <w:t>enté par son Président, M.</w:t>
      </w:r>
      <w:r w:rsidRPr="003E3F77">
        <w:rPr>
          <w:rFonts w:ascii="Arial" w:hAnsi="Arial" w:cs="Arial"/>
        </w:rPr>
        <w:t xml:space="preserve"> Joseph PUCCI et</w:t>
      </w:r>
      <w:r w:rsidRPr="003E3F77">
        <w:rPr>
          <w:rFonts w:ascii="Arial" w:hAnsi="Arial" w:cs="Arial"/>
          <w:b/>
        </w:rPr>
        <w:t>,</w:t>
      </w:r>
    </w:p>
    <w:p w:rsidR="00C02E9E" w:rsidRPr="003E3F77" w:rsidRDefault="00C02E9E" w:rsidP="003E3F77">
      <w:pPr>
        <w:numPr>
          <w:ilvl w:val="0"/>
          <w:numId w:val="19"/>
        </w:numPr>
        <w:ind w:left="0" w:firstLine="0"/>
        <w:jc w:val="both"/>
        <w:rPr>
          <w:rFonts w:ascii="Arial" w:hAnsi="Arial" w:cs="Arial"/>
        </w:rPr>
      </w:pPr>
      <w:r w:rsidRPr="003E3F77">
        <w:rPr>
          <w:rFonts w:ascii="Arial" w:hAnsi="Arial" w:cs="Arial"/>
        </w:rPr>
        <w:t xml:space="preserve"> le Syndicat Intercommunal d’Electricité et d’Eclairage Public de la Haute-Corse, (SIEEP), représ</w:t>
      </w:r>
      <w:r w:rsidR="003E3F77">
        <w:rPr>
          <w:rFonts w:ascii="Arial" w:hAnsi="Arial" w:cs="Arial"/>
        </w:rPr>
        <w:t>enté par son Président, M.</w:t>
      </w:r>
      <w:r w:rsidRPr="003E3F77">
        <w:rPr>
          <w:rFonts w:ascii="Arial" w:hAnsi="Arial" w:cs="Arial"/>
        </w:rPr>
        <w:t xml:space="preserve"> Louis SEMIDEI et,</w:t>
      </w:r>
    </w:p>
    <w:p w:rsidR="00C02E9E" w:rsidRPr="003E3F77" w:rsidRDefault="00C02E9E" w:rsidP="003E3F77">
      <w:pPr>
        <w:jc w:val="both"/>
        <w:rPr>
          <w:rFonts w:ascii="Arial" w:hAnsi="Arial" w:cs="Arial"/>
        </w:rPr>
      </w:pPr>
      <w:r w:rsidRPr="003E3F77">
        <w:rPr>
          <w:rFonts w:ascii="Arial" w:hAnsi="Arial" w:cs="Arial"/>
        </w:rPr>
        <w:t>*    EDF SEI Corse, représenté par son Directeur Régional</w:t>
      </w:r>
      <w:r w:rsidR="003E3F77">
        <w:rPr>
          <w:rFonts w:ascii="Arial" w:hAnsi="Arial" w:cs="Arial"/>
        </w:rPr>
        <w:t xml:space="preserve"> M.</w:t>
      </w:r>
      <w:r w:rsidRPr="003E3F77">
        <w:rPr>
          <w:rFonts w:ascii="Arial" w:hAnsi="Arial" w:cs="Arial"/>
        </w:rPr>
        <w:t xml:space="preserve"> Patrick BRESSOT et,</w:t>
      </w:r>
    </w:p>
    <w:p w:rsidR="00C02E9E" w:rsidRDefault="00C02E9E" w:rsidP="003E3F77">
      <w:pPr>
        <w:jc w:val="both"/>
        <w:rPr>
          <w:rFonts w:ascii="Arial" w:hAnsi="Arial" w:cs="Arial"/>
        </w:rPr>
      </w:pPr>
      <w:r w:rsidRPr="003E3F77">
        <w:rPr>
          <w:rFonts w:ascii="Arial" w:hAnsi="Arial" w:cs="Arial"/>
        </w:rPr>
        <w:t>*    ORANGE  SA, représent</w:t>
      </w:r>
      <w:r w:rsidR="003E3F77">
        <w:rPr>
          <w:rFonts w:ascii="Arial" w:hAnsi="Arial" w:cs="Arial"/>
        </w:rPr>
        <w:t>é par son Directeur Régional M.</w:t>
      </w:r>
      <w:r w:rsidRPr="003E3F77">
        <w:rPr>
          <w:rFonts w:ascii="Arial" w:hAnsi="Arial" w:cs="Arial"/>
        </w:rPr>
        <w:t xml:space="preserve"> André MARTIN,</w:t>
      </w:r>
    </w:p>
    <w:p w:rsidR="003E3F77" w:rsidRPr="003E3F77" w:rsidRDefault="003E3F77" w:rsidP="003E3F77">
      <w:pPr>
        <w:jc w:val="both"/>
        <w:rPr>
          <w:rFonts w:ascii="Arial" w:hAnsi="Arial" w:cs="Arial"/>
        </w:rPr>
      </w:pPr>
    </w:p>
    <w:p w:rsidR="00C02E9E" w:rsidRPr="003E3F77" w:rsidRDefault="00C02E9E" w:rsidP="003E3F77">
      <w:pPr>
        <w:pStyle w:val="Citationintense"/>
        <w:pBdr>
          <w:bottom w:val="single" w:sz="4" w:space="5" w:color="5B9BD5"/>
        </w:pBdr>
        <w:spacing w:before="0" w:after="0"/>
        <w:rPr>
          <w:rFonts w:ascii="Arial" w:hAnsi="Arial" w:cs="Arial"/>
          <w:color w:val="1F497D" w:themeColor="text2"/>
        </w:rPr>
      </w:pPr>
      <w:r w:rsidRPr="003E3F77">
        <w:rPr>
          <w:rFonts w:ascii="Arial" w:hAnsi="Arial" w:cs="Arial"/>
          <w:color w:val="1F497D" w:themeColor="text2"/>
        </w:rPr>
        <w:t>DISPOSITIF</w:t>
      </w:r>
    </w:p>
    <w:p w:rsidR="003E3F77" w:rsidRDefault="003E3F77" w:rsidP="003E3F77">
      <w:pPr>
        <w:jc w:val="both"/>
        <w:rPr>
          <w:rFonts w:ascii="Arial" w:hAnsi="Arial" w:cs="Arial"/>
        </w:rPr>
      </w:pPr>
    </w:p>
    <w:p w:rsidR="00C02E9E" w:rsidRDefault="00C02E9E" w:rsidP="003E3F77">
      <w:pPr>
        <w:jc w:val="both"/>
        <w:rPr>
          <w:rFonts w:ascii="Arial" w:hAnsi="Arial" w:cs="Arial"/>
        </w:rPr>
      </w:pPr>
      <w:r w:rsidRPr="003E3F77">
        <w:rPr>
          <w:rFonts w:ascii="Arial" w:hAnsi="Arial" w:cs="Arial"/>
        </w:rPr>
        <w:t>Les signataires souhaitent, par la mise en œuvre d’un dispositif concerté, diminuer l’impact visuel des différents réseaux aériens sur les territoir</w:t>
      </w:r>
      <w:r w:rsidR="003E3F77">
        <w:rPr>
          <w:rFonts w:ascii="Arial" w:hAnsi="Arial" w:cs="Arial"/>
        </w:rPr>
        <w:t>es des départements de la Corse-du-</w:t>
      </w:r>
      <w:r w:rsidRPr="003E3F77">
        <w:rPr>
          <w:rFonts w:ascii="Arial" w:hAnsi="Arial" w:cs="Arial"/>
        </w:rPr>
        <w:t>Sud et de la Haute-Corse.</w:t>
      </w:r>
    </w:p>
    <w:p w:rsidR="003E3F77" w:rsidRPr="003E3F77" w:rsidRDefault="003E3F77" w:rsidP="003E3F77">
      <w:pPr>
        <w:jc w:val="both"/>
        <w:rPr>
          <w:rFonts w:ascii="Arial" w:hAnsi="Arial" w:cs="Arial"/>
        </w:rPr>
      </w:pPr>
    </w:p>
    <w:p w:rsidR="00C02E9E" w:rsidRPr="003E3F77" w:rsidRDefault="00C02E9E" w:rsidP="003E3F77">
      <w:pPr>
        <w:pStyle w:val="Citationintense"/>
        <w:tabs>
          <w:tab w:val="center" w:pos="4535"/>
          <w:tab w:val="right" w:pos="8206"/>
        </w:tabs>
        <w:spacing w:before="0" w:after="0"/>
        <w:jc w:val="left"/>
        <w:rPr>
          <w:rFonts w:ascii="Arial" w:hAnsi="Arial" w:cs="Arial"/>
          <w:color w:val="1F497D" w:themeColor="text2"/>
          <w:u w:val="single"/>
        </w:rPr>
      </w:pPr>
      <w:r w:rsidRPr="003E3F77">
        <w:rPr>
          <w:rFonts w:ascii="Arial" w:hAnsi="Arial" w:cs="Arial"/>
          <w:color w:val="1F497D" w:themeColor="text2"/>
        </w:rPr>
        <w:tab/>
        <w:t>ARTICLE 1 : DOMAINE D’APPLICATION DE LA CONVENTION</w:t>
      </w:r>
      <w:r w:rsidRPr="003E3F77">
        <w:rPr>
          <w:rFonts w:ascii="Arial" w:hAnsi="Arial" w:cs="Arial"/>
          <w:color w:val="1F497D" w:themeColor="text2"/>
        </w:rPr>
        <w:tab/>
      </w:r>
    </w:p>
    <w:p w:rsidR="003E3F77" w:rsidRDefault="003E3F77" w:rsidP="003E3F77">
      <w:pPr>
        <w:jc w:val="both"/>
        <w:rPr>
          <w:rFonts w:ascii="Arial" w:hAnsi="Arial" w:cs="Arial"/>
        </w:rPr>
      </w:pPr>
    </w:p>
    <w:p w:rsidR="00C02E9E" w:rsidRPr="003E3F77" w:rsidRDefault="00C02E9E" w:rsidP="003E3F77">
      <w:pPr>
        <w:jc w:val="both"/>
        <w:rPr>
          <w:rFonts w:ascii="Arial" w:hAnsi="Arial" w:cs="Arial"/>
        </w:rPr>
      </w:pPr>
      <w:r w:rsidRPr="003E3F77">
        <w:rPr>
          <w:rFonts w:ascii="Arial" w:hAnsi="Arial" w:cs="Arial"/>
        </w:rPr>
        <w:t>La nouvelle convention s’appliquera au réseau public de distribution d’électricité en BT (basse tension) et au réseau téléphonique dans les zones délimitées ci-après.</w:t>
      </w:r>
    </w:p>
    <w:p w:rsidR="00C02E9E" w:rsidRPr="003E3F77" w:rsidRDefault="00C02E9E" w:rsidP="003E3F77">
      <w:pPr>
        <w:pStyle w:val="Corpsdetexte21"/>
        <w:rPr>
          <w:rFonts w:ascii="Arial" w:hAnsi="Arial" w:cs="Arial"/>
        </w:rPr>
      </w:pPr>
    </w:p>
    <w:p w:rsidR="00C02E9E" w:rsidRPr="003E3F77" w:rsidRDefault="00C02E9E" w:rsidP="002F5B82">
      <w:pPr>
        <w:pStyle w:val="Corpsdetexte21"/>
        <w:ind w:left="0"/>
        <w:rPr>
          <w:rFonts w:ascii="Arial" w:hAnsi="Arial" w:cs="Arial"/>
        </w:rPr>
      </w:pPr>
      <w:r w:rsidRPr="003E3F77">
        <w:rPr>
          <w:rFonts w:ascii="Arial" w:hAnsi="Arial" w:cs="Arial"/>
        </w:rPr>
        <w:t xml:space="preserve">Il s’agit : </w:t>
      </w:r>
    </w:p>
    <w:p w:rsidR="00C02E9E" w:rsidRPr="003E3F77" w:rsidRDefault="00C02E9E" w:rsidP="003E3F77">
      <w:pPr>
        <w:pStyle w:val="Corpsdetexte21"/>
        <w:rPr>
          <w:rFonts w:ascii="Arial" w:hAnsi="Arial" w:cs="Arial"/>
        </w:rPr>
      </w:pPr>
    </w:p>
    <w:p w:rsidR="00C02E9E" w:rsidRPr="003E3F77" w:rsidRDefault="00C02E9E" w:rsidP="003E3F77">
      <w:pPr>
        <w:numPr>
          <w:ilvl w:val="0"/>
          <w:numId w:val="22"/>
        </w:numPr>
        <w:jc w:val="both"/>
        <w:rPr>
          <w:rFonts w:ascii="Arial" w:hAnsi="Arial" w:cs="Arial"/>
        </w:rPr>
      </w:pPr>
      <w:r w:rsidRPr="003E3F77">
        <w:rPr>
          <w:rFonts w:ascii="Arial" w:hAnsi="Arial" w:cs="Arial"/>
        </w:rPr>
        <w:t xml:space="preserve">des sites classés, inscrits et grands sites de France au titre de la loi de 1930 relative à la protection des paysages, </w:t>
      </w:r>
    </w:p>
    <w:p w:rsidR="00C02E9E" w:rsidRPr="003E3F77" w:rsidRDefault="00C02E9E" w:rsidP="003E3F77">
      <w:pPr>
        <w:numPr>
          <w:ilvl w:val="0"/>
          <w:numId w:val="22"/>
        </w:numPr>
        <w:jc w:val="both"/>
        <w:rPr>
          <w:rFonts w:ascii="Arial" w:hAnsi="Arial" w:cs="Arial"/>
        </w:rPr>
      </w:pPr>
      <w:r w:rsidRPr="003E3F77">
        <w:rPr>
          <w:rFonts w:ascii="Arial" w:hAnsi="Arial" w:cs="Arial"/>
        </w:rPr>
        <w:t xml:space="preserve">des monuments historiques classés et inscrits et de leurs abords, </w:t>
      </w:r>
    </w:p>
    <w:p w:rsidR="00C02E9E" w:rsidRPr="003E3F77" w:rsidRDefault="00C02E9E" w:rsidP="003E3F77">
      <w:pPr>
        <w:numPr>
          <w:ilvl w:val="0"/>
          <w:numId w:val="22"/>
        </w:numPr>
        <w:jc w:val="both"/>
        <w:rPr>
          <w:rFonts w:ascii="Arial" w:hAnsi="Arial" w:cs="Arial"/>
        </w:rPr>
      </w:pPr>
      <w:r w:rsidRPr="003E3F77">
        <w:rPr>
          <w:rFonts w:ascii="Arial" w:hAnsi="Arial" w:cs="Arial"/>
        </w:rPr>
        <w:t>des sites patrimoniaux remarquables qui font l’objet d’une intervention d’aménagement globale et concertée telles que les AVAP (Aires de mise en Valeur Architecturales et Patrimoniales).</w:t>
      </w:r>
    </w:p>
    <w:p w:rsidR="00C02E9E" w:rsidRPr="003E3F77" w:rsidRDefault="00C02E9E" w:rsidP="003E3F77">
      <w:pPr>
        <w:numPr>
          <w:ilvl w:val="0"/>
          <w:numId w:val="22"/>
        </w:numPr>
        <w:jc w:val="both"/>
        <w:rPr>
          <w:rFonts w:ascii="Arial" w:hAnsi="Arial" w:cs="Arial"/>
        </w:rPr>
      </w:pPr>
      <w:r w:rsidRPr="003E3F77">
        <w:rPr>
          <w:rFonts w:ascii="Arial" w:hAnsi="Arial" w:cs="Arial"/>
        </w:rPr>
        <w:t xml:space="preserve">des villages et hameaux présentant un intérêt architectural, historique, culturel, social et paysager faisant l’objet d’une reconnaissance avec ou sans label (les plus beaux villages de France, cahiers recommandations architecturales…) </w:t>
      </w:r>
    </w:p>
    <w:p w:rsidR="00C02E9E" w:rsidRPr="003E3F77" w:rsidRDefault="00C02E9E" w:rsidP="003E3F77">
      <w:pPr>
        <w:numPr>
          <w:ilvl w:val="0"/>
          <w:numId w:val="22"/>
        </w:numPr>
        <w:jc w:val="both"/>
        <w:rPr>
          <w:rFonts w:ascii="Arial" w:hAnsi="Arial" w:cs="Arial"/>
        </w:rPr>
      </w:pPr>
      <w:r w:rsidRPr="003E3F77">
        <w:rPr>
          <w:rFonts w:ascii="Arial" w:hAnsi="Arial" w:cs="Arial"/>
        </w:rPr>
        <w:t>des zones dans les villages où les collectivités locales engagent des travaux de réfection de façades, de voirie, de réhabilitation et de revalorisation du patrimoine, (projets financés par l’OEC ), qui pourraient être mis à profit pour l’enfouissement des réseaux.</w:t>
      </w:r>
    </w:p>
    <w:p w:rsidR="00C02E9E" w:rsidRPr="003E3F77" w:rsidRDefault="00C02E9E" w:rsidP="003E3F77">
      <w:pPr>
        <w:numPr>
          <w:ilvl w:val="0"/>
          <w:numId w:val="22"/>
        </w:numPr>
        <w:jc w:val="both"/>
        <w:rPr>
          <w:rFonts w:ascii="Arial" w:hAnsi="Arial" w:cs="Arial"/>
        </w:rPr>
      </w:pPr>
      <w:r w:rsidRPr="003E3F77">
        <w:rPr>
          <w:rFonts w:ascii="Arial" w:hAnsi="Arial" w:cs="Arial"/>
        </w:rPr>
        <w:lastRenderedPageBreak/>
        <w:t>de toute zone dans laquelle les ouvrages électriques ou téléphoniques relèvent de mesures spécifiques de traitement des ouvrages (zone exposée à la pollution saline , zone boisée, etc.) définies  notamment suite aux conséquences d’é</w:t>
      </w:r>
      <w:r w:rsidR="003E3F77">
        <w:rPr>
          <w:rFonts w:ascii="Arial" w:hAnsi="Arial" w:cs="Arial"/>
        </w:rPr>
        <w:t xml:space="preserve">vénements climatiques d’ampleur </w:t>
      </w:r>
      <w:r w:rsidRPr="003E3F77">
        <w:rPr>
          <w:rFonts w:ascii="Arial" w:hAnsi="Arial" w:cs="Arial"/>
        </w:rPr>
        <w:t>exceptionnelle afin de sécuriser le réseau moyenne tension face à des événements de même nature.</w:t>
      </w:r>
    </w:p>
    <w:p w:rsidR="00C02E9E" w:rsidRPr="003E3F77" w:rsidRDefault="00C02E9E" w:rsidP="003E3F77">
      <w:pPr>
        <w:ind w:left="360"/>
        <w:jc w:val="both"/>
        <w:rPr>
          <w:rFonts w:ascii="Arial" w:hAnsi="Arial" w:cs="Arial"/>
        </w:rPr>
      </w:pPr>
    </w:p>
    <w:p w:rsidR="00C02E9E" w:rsidRDefault="00C02E9E" w:rsidP="003E3F77">
      <w:pPr>
        <w:tabs>
          <w:tab w:val="left" w:pos="540"/>
        </w:tabs>
        <w:jc w:val="both"/>
        <w:rPr>
          <w:rFonts w:ascii="Arial" w:hAnsi="Arial" w:cs="Arial"/>
          <w:i/>
        </w:rPr>
      </w:pPr>
      <w:r w:rsidRPr="003E3F77">
        <w:rPr>
          <w:rFonts w:ascii="Arial" w:hAnsi="Arial" w:cs="Arial"/>
          <w:i/>
        </w:rPr>
        <w:t xml:space="preserve">Si l’enfouissement est rendu impossible par des nécessités techniques impératives ou des contraintes topographiques, ou si les impacts de l’enfouissement sont jugés supérieurs à ceux d’une ligne aérienne, il peut être exceptionnellement dérogé </w:t>
      </w:r>
      <w:r w:rsidR="002F5B82">
        <w:rPr>
          <w:rFonts w:ascii="Arial" w:hAnsi="Arial" w:cs="Arial"/>
          <w:i/>
        </w:rPr>
        <w:t xml:space="preserve">à cette interdiction (article L. </w:t>
      </w:r>
      <w:r w:rsidRPr="003E3F77">
        <w:rPr>
          <w:rFonts w:ascii="Arial" w:hAnsi="Arial" w:cs="Arial"/>
          <w:i/>
        </w:rPr>
        <w:t xml:space="preserve">341-11 du code de l’environnement). </w:t>
      </w:r>
    </w:p>
    <w:p w:rsidR="003E3F77" w:rsidRPr="003E3F77" w:rsidRDefault="003E3F77" w:rsidP="003E3F77">
      <w:pPr>
        <w:tabs>
          <w:tab w:val="left" w:pos="540"/>
        </w:tabs>
        <w:jc w:val="both"/>
        <w:rPr>
          <w:rFonts w:ascii="Arial" w:hAnsi="Arial" w:cs="Arial"/>
          <w:i/>
        </w:rPr>
      </w:pPr>
    </w:p>
    <w:p w:rsidR="00C02E9E" w:rsidRDefault="00C02E9E" w:rsidP="003E3F77">
      <w:pPr>
        <w:tabs>
          <w:tab w:val="left" w:pos="540"/>
        </w:tabs>
        <w:jc w:val="both"/>
        <w:rPr>
          <w:rFonts w:ascii="Arial" w:hAnsi="Arial" w:cs="Arial"/>
          <w:i/>
        </w:rPr>
      </w:pPr>
      <w:r w:rsidRPr="003E3F77">
        <w:rPr>
          <w:rFonts w:ascii="Arial" w:hAnsi="Arial" w:cs="Arial"/>
          <w:i/>
        </w:rPr>
        <w:t xml:space="preserve">En site classé, toute modification de l’état ou de l’aspect du site est soumis à </w:t>
      </w:r>
      <w:r w:rsidR="003E3F77">
        <w:rPr>
          <w:rFonts w:ascii="Arial" w:hAnsi="Arial" w:cs="Arial"/>
          <w:i/>
        </w:rPr>
        <w:t xml:space="preserve">autorisation spéciale (article L. </w:t>
      </w:r>
      <w:r w:rsidRPr="003E3F77">
        <w:rPr>
          <w:rFonts w:ascii="Arial" w:hAnsi="Arial" w:cs="Arial"/>
          <w:i/>
        </w:rPr>
        <w:t xml:space="preserve">341-10 du code de l’environnement), délivrée en fonction de la nature des travaux, soit par le ministre </w:t>
      </w:r>
      <w:r w:rsidR="003E3F77">
        <w:rPr>
          <w:rFonts w:ascii="Arial" w:hAnsi="Arial" w:cs="Arial"/>
          <w:i/>
        </w:rPr>
        <w:t>chargé des sites après avis du Conseil des S</w:t>
      </w:r>
      <w:r w:rsidRPr="003E3F77">
        <w:rPr>
          <w:rFonts w:ascii="Arial" w:hAnsi="Arial" w:cs="Arial"/>
          <w:i/>
        </w:rPr>
        <w:t xml:space="preserve">ites de Corse, voire de la commission supérieure, soit par le préfet du </w:t>
      </w:r>
      <w:r w:rsidR="003E3F77">
        <w:rPr>
          <w:rFonts w:ascii="Arial" w:hAnsi="Arial" w:cs="Arial"/>
          <w:i/>
        </w:rPr>
        <w:t>département qui peut saisir le Conseil des S</w:t>
      </w:r>
      <w:r w:rsidRPr="003E3F77">
        <w:rPr>
          <w:rFonts w:ascii="Arial" w:hAnsi="Arial" w:cs="Arial"/>
          <w:i/>
        </w:rPr>
        <w:t>ites de Corse mais doit recueillir l’avis de l’architecte des bâtiments de France.</w:t>
      </w:r>
    </w:p>
    <w:p w:rsidR="003E3F77" w:rsidRPr="003E3F77" w:rsidRDefault="003E3F77" w:rsidP="003E3F77">
      <w:pPr>
        <w:tabs>
          <w:tab w:val="left" w:pos="540"/>
        </w:tabs>
        <w:jc w:val="both"/>
        <w:rPr>
          <w:rFonts w:ascii="Arial" w:hAnsi="Arial" w:cs="Arial"/>
          <w:i/>
        </w:rPr>
      </w:pPr>
    </w:p>
    <w:p w:rsidR="00C02E9E" w:rsidRPr="003E3F77" w:rsidRDefault="00C02E9E" w:rsidP="003E3F77">
      <w:pPr>
        <w:pStyle w:val="Citationintense"/>
        <w:spacing w:before="0" w:after="0"/>
        <w:rPr>
          <w:rFonts w:ascii="Arial" w:hAnsi="Arial" w:cs="Arial"/>
          <w:color w:val="1F497D" w:themeColor="text2"/>
        </w:rPr>
      </w:pPr>
      <w:r w:rsidRPr="003E3F77">
        <w:rPr>
          <w:rFonts w:ascii="Arial" w:hAnsi="Arial" w:cs="Arial"/>
          <w:color w:val="1F497D" w:themeColor="text2"/>
        </w:rPr>
        <w:t>ARTICLE 2 : MODALITES DE MISE EN ŒUVRE DE LA CONVENTION</w:t>
      </w:r>
      <w:r w:rsidRPr="003E3F77">
        <w:rPr>
          <w:rStyle w:val="Marquedecommentaire"/>
          <w:rFonts w:ascii="Arial" w:hAnsi="Arial" w:cs="Arial"/>
          <w:i w:val="0"/>
          <w:iCs w:val="0"/>
          <w:color w:val="1F497D" w:themeColor="text2"/>
        </w:rPr>
        <w:t xml:space="preserve"> </w:t>
      </w:r>
      <w:r w:rsidRPr="003E3F77">
        <w:rPr>
          <w:rFonts w:ascii="Arial" w:hAnsi="Arial" w:cs="Arial"/>
          <w:color w:val="1F497D" w:themeColor="text2"/>
        </w:rPr>
        <w:t>ET DE SON CALENDRIER ANNUEL</w:t>
      </w:r>
    </w:p>
    <w:p w:rsidR="003E3F77" w:rsidRDefault="003E3F77" w:rsidP="003E3F77">
      <w:pPr>
        <w:tabs>
          <w:tab w:val="left" w:pos="540"/>
        </w:tabs>
        <w:jc w:val="both"/>
        <w:rPr>
          <w:rFonts w:ascii="Arial" w:hAnsi="Arial" w:cs="Arial"/>
        </w:rPr>
      </w:pPr>
    </w:p>
    <w:p w:rsidR="00C02E9E" w:rsidRPr="003E3F77" w:rsidRDefault="00C02E9E" w:rsidP="003E3F77">
      <w:pPr>
        <w:tabs>
          <w:tab w:val="left" w:pos="540"/>
        </w:tabs>
        <w:jc w:val="both"/>
        <w:rPr>
          <w:rFonts w:ascii="Arial" w:hAnsi="Arial" w:cs="Arial"/>
        </w:rPr>
      </w:pPr>
      <w:r w:rsidRPr="003E3F77">
        <w:rPr>
          <w:rFonts w:ascii="Arial" w:hAnsi="Arial" w:cs="Arial"/>
        </w:rPr>
        <w:t>La gestion administrative est assurée par l’Office de l’Environnement de la Corse.</w:t>
      </w:r>
    </w:p>
    <w:p w:rsidR="00C02E9E" w:rsidRPr="003E3F77" w:rsidRDefault="00C02E9E" w:rsidP="003E3F77">
      <w:pPr>
        <w:tabs>
          <w:tab w:val="left" w:pos="540"/>
        </w:tabs>
        <w:jc w:val="both"/>
        <w:rPr>
          <w:rFonts w:ascii="Arial" w:hAnsi="Arial" w:cs="Arial"/>
        </w:rPr>
      </w:pPr>
    </w:p>
    <w:p w:rsidR="00C02E9E" w:rsidRPr="003E3F77" w:rsidRDefault="00C02E9E" w:rsidP="003E3F77">
      <w:pPr>
        <w:tabs>
          <w:tab w:val="left" w:pos="540"/>
        </w:tabs>
        <w:jc w:val="both"/>
        <w:rPr>
          <w:rFonts w:ascii="Arial" w:hAnsi="Arial" w:cs="Arial"/>
        </w:rPr>
      </w:pPr>
      <w:r w:rsidRPr="003E3F77">
        <w:rPr>
          <w:rFonts w:ascii="Arial" w:hAnsi="Arial" w:cs="Arial"/>
        </w:rPr>
        <w:t>Deux groupes de travail sont créés :</w:t>
      </w:r>
    </w:p>
    <w:p w:rsidR="00C02E9E" w:rsidRPr="003E3F77" w:rsidRDefault="00C02E9E" w:rsidP="003E3F77">
      <w:pPr>
        <w:tabs>
          <w:tab w:val="left" w:pos="540"/>
        </w:tabs>
        <w:jc w:val="both"/>
        <w:rPr>
          <w:rFonts w:ascii="Arial" w:hAnsi="Arial" w:cs="Arial"/>
        </w:rPr>
      </w:pPr>
    </w:p>
    <w:p w:rsidR="00C02E9E" w:rsidRPr="003E3F77" w:rsidRDefault="00C02E9E" w:rsidP="003E3F77">
      <w:pPr>
        <w:pStyle w:val="Paragraphedeliste"/>
        <w:numPr>
          <w:ilvl w:val="0"/>
          <w:numId w:val="23"/>
        </w:numPr>
        <w:tabs>
          <w:tab w:val="left" w:pos="540"/>
        </w:tabs>
        <w:jc w:val="both"/>
        <w:rPr>
          <w:rFonts w:ascii="Arial" w:hAnsi="Arial" w:cs="Arial"/>
        </w:rPr>
      </w:pPr>
      <w:r w:rsidRPr="003E3F77">
        <w:rPr>
          <w:rFonts w:ascii="Arial" w:hAnsi="Arial" w:cs="Arial"/>
        </w:rPr>
        <w:t>La commission délibérative.</w:t>
      </w:r>
    </w:p>
    <w:p w:rsidR="00C02E9E" w:rsidRPr="003E3F77" w:rsidRDefault="00C02E9E" w:rsidP="003E3F77">
      <w:pPr>
        <w:pStyle w:val="Paragraphedeliste"/>
        <w:numPr>
          <w:ilvl w:val="0"/>
          <w:numId w:val="23"/>
        </w:numPr>
        <w:tabs>
          <w:tab w:val="left" w:pos="540"/>
        </w:tabs>
        <w:jc w:val="both"/>
        <w:rPr>
          <w:rFonts w:ascii="Arial" w:hAnsi="Arial" w:cs="Arial"/>
        </w:rPr>
      </w:pPr>
      <w:r w:rsidRPr="003E3F77">
        <w:rPr>
          <w:rFonts w:ascii="Arial" w:hAnsi="Arial" w:cs="Arial"/>
        </w:rPr>
        <w:t>Le comité technique.</w:t>
      </w:r>
    </w:p>
    <w:p w:rsidR="00C02E9E" w:rsidRPr="003E3F77" w:rsidRDefault="00C02E9E" w:rsidP="003E3F77">
      <w:pPr>
        <w:pStyle w:val="Paragraphedeliste"/>
        <w:tabs>
          <w:tab w:val="left" w:pos="540"/>
        </w:tabs>
        <w:jc w:val="both"/>
        <w:rPr>
          <w:rFonts w:ascii="Arial" w:hAnsi="Arial" w:cs="Arial"/>
        </w:rPr>
      </w:pPr>
    </w:p>
    <w:p w:rsidR="00C02E9E" w:rsidRPr="003E3F77" w:rsidRDefault="00C02E9E" w:rsidP="003E3F77">
      <w:pPr>
        <w:pStyle w:val="Titre3"/>
        <w:spacing w:before="0"/>
        <w:rPr>
          <w:rStyle w:val="Emphaseintense"/>
          <w:rFonts w:ascii="Arial" w:hAnsi="Arial" w:cs="Arial"/>
          <w:color w:val="1F497D" w:themeColor="text2"/>
        </w:rPr>
      </w:pPr>
      <w:r w:rsidRPr="003E3F77">
        <w:rPr>
          <w:rStyle w:val="Emphaseintense"/>
          <w:rFonts w:ascii="Arial" w:hAnsi="Arial" w:cs="Arial"/>
          <w:color w:val="1F497D" w:themeColor="text2"/>
        </w:rPr>
        <w:t>La commission délibérative</w:t>
      </w:r>
    </w:p>
    <w:p w:rsidR="00C02E9E" w:rsidRPr="003E3F77" w:rsidRDefault="00C02E9E" w:rsidP="003E3F77">
      <w:pPr>
        <w:pStyle w:val="Corpsdetexte21"/>
        <w:tabs>
          <w:tab w:val="left" w:pos="540"/>
        </w:tabs>
        <w:overflowPunct/>
        <w:autoSpaceDE/>
        <w:autoSpaceDN/>
        <w:adjustRightInd/>
        <w:rPr>
          <w:rFonts w:ascii="Arial" w:hAnsi="Arial" w:cs="Arial"/>
        </w:rPr>
      </w:pPr>
    </w:p>
    <w:p w:rsidR="00C02E9E" w:rsidRPr="003E3F77" w:rsidRDefault="00C02E9E" w:rsidP="003E3F77">
      <w:pPr>
        <w:pStyle w:val="Sansinterligne"/>
        <w:jc w:val="both"/>
        <w:rPr>
          <w:rFonts w:ascii="Arial" w:hAnsi="Arial" w:cs="Arial"/>
          <w:b/>
        </w:rPr>
      </w:pPr>
      <w:r w:rsidRPr="003E3F77">
        <w:rPr>
          <w:rFonts w:ascii="Arial" w:hAnsi="Arial" w:cs="Arial"/>
          <w:b/>
        </w:rPr>
        <w:t xml:space="preserve">Composition-Présidence : </w:t>
      </w:r>
    </w:p>
    <w:p w:rsidR="003E3F77" w:rsidRDefault="003E3F77" w:rsidP="003E3F77">
      <w:pPr>
        <w:pStyle w:val="Sansinterligne"/>
        <w:jc w:val="both"/>
        <w:rPr>
          <w:rFonts w:ascii="Arial" w:hAnsi="Arial" w:cs="Arial"/>
        </w:rPr>
      </w:pPr>
    </w:p>
    <w:p w:rsidR="00C02E9E" w:rsidRDefault="00C02E9E" w:rsidP="003E3F77">
      <w:pPr>
        <w:pStyle w:val="Sansinterligne"/>
        <w:jc w:val="both"/>
        <w:rPr>
          <w:rFonts w:ascii="Arial" w:hAnsi="Arial" w:cs="Arial"/>
        </w:rPr>
      </w:pPr>
      <w:r w:rsidRPr="003E3F77">
        <w:rPr>
          <w:rFonts w:ascii="Arial" w:hAnsi="Arial" w:cs="Arial"/>
        </w:rPr>
        <w:t>Présidée par le Directeur de l’Office de l’Environnement de la Corse, elle est composée d’un représentant de chacune des instances signataires de la présente convention, soit cinq membres.</w:t>
      </w:r>
    </w:p>
    <w:p w:rsidR="003E3F77" w:rsidRPr="003E3F77" w:rsidRDefault="003E3F77" w:rsidP="003E3F77">
      <w:pPr>
        <w:pStyle w:val="Sansinterligne"/>
        <w:jc w:val="both"/>
        <w:rPr>
          <w:rFonts w:ascii="Arial" w:hAnsi="Arial" w:cs="Arial"/>
        </w:rPr>
      </w:pPr>
    </w:p>
    <w:p w:rsidR="00C02E9E" w:rsidRDefault="00C02E9E" w:rsidP="003E3F77">
      <w:pPr>
        <w:pStyle w:val="Sansinterligne"/>
        <w:jc w:val="both"/>
        <w:rPr>
          <w:rFonts w:ascii="Arial" w:hAnsi="Arial" w:cs="Arial"/>
        </w:rPr>
      </w:pPr>
      <w:r w:rsidRPr="003E3F77">
        <w:rPr>
          <w:rFonts w:ascii="Arial" w:hAnsi="Arial" w:cs="Arial"/>
        </w:rPr>
        <w:t>La commission délibérative peut se faire assister dans ses décisions avec voix consultatives</w:t>
      </w:r>
      <w:r w:rsidR="00AE4939" w:rsidRPr="003E3F77">
        <w:rPr>
          <w:rFonts w:ascii="Arial" w:hAnsi="Arial" w:cs="Arial"/>
        </w:rPr>
        <w:t xml:space="preserve"> </w:t>
      </w:r>
      <w:r w:rsidRPr="003E3F77">
        <w:rPr>
          <w:rFonts w:ascii="Arial" w:hAnsi="Arial" w:cs="Arial"/>
        </w:rPr>
        <w:t>par :</w:t>
      </w:r>
      <w:r w:rsidRPr="003E3F77">
        <w:rPr>
          <w:rFonts w:ascii="Arial" w:hAnsi="Arial" w:cs="Arial"/>
        </w:rPr>
        <w:tab/>
      </w:r>
    </w:p>
    <w:p w:rsidR="003E3F77" w:rsidRPr="003E3F77" w:rsidRDefault="003E3F77" w:rsidP="003E3F77">
      <w:pPr>
        <w:pStyle w:val="Sansinterligne"/>
        <w:jc w:val="both"/>
        <w:rPr>
          <w:rFonts w:ascii="Arial" w:hAnsi="Arial" w:cs="Arial"/>
        </w:rPr>
      </w:pPr>
    </w:p>
    <w:p w:rsidR="006530A2" w:rsidRPr="003E3F77" w:rsidRDefault="006530A2" w:rsidP="003E3F77">
      <w:pPr>
        <w:numPr>
          <w:ilvl w:val="12"/>
          <w:numId w:val="0"/>
        </w:numPr>
        <w:tabs>
          <w:tab w:val="left" w:pos="2977"/>
          <w:tab w:val="decimal" w:pos="7938"/>
        </w:tabs>
        <w:ind w:left="567"/>
        <w:jc w:val="both"/>
        <w:rPr>
          <w:rFonts w:ascii="Arial" w:hAnsi="Arial" w:cs="Arial"/>
        </w:rPr>
      </w:pPr>
      <w:r w:rsidRPr="003E3F77">
        <w:rPr>
          <w:rFonts w:ascii="Arial" w:hAnsi="Arial" w:cs="Arial"/>
        </w:rPr>
        <w:t xml:space="preserve">- les architectes des Bâtiments de France, </w:t>
      </w:r>
    </w:p>
    <w:p w:rsidR="00C02E9E" w:rsidRPr="003E3F77" w:rsidRDefault="006530A2" w:rsidP="003E3F77">
      <w:pPr>
        <w:numPr>
          <w:ilvl w:val="12"/>
          <w:numId w:val="0"/>
        </w:numPr>
        <w:tabs>
          <w:tab w:val="left" w:pos="2977"/>
          <w:tab w:val="decimal" w:pos="7938"/>
        </w:tabs>
        <w:ind w:left="567"/>
        <w:jc w:val="both"/>
        <w:rPr>
          <w:rFonts w:ascii="Arial" w:hAnsi="Arial" w:cs="Arial"/>
        </w:rPr>
      </w:pPr>
      <w:r w:rsidRPr="003E3F77">
        <w:rPr>
          <w:rFonts w:ascii="Arial" w:hAnsi="Arial" w:cs="Arial"/>
        </w:rPr>
        <w:t>- les inspecteurs de sites de la DREAL</w:t>
      </w:r>
      <w:r w:rsidR="00C02E9E" w:rsidRPr="003E3F77">
        <w:rPr>
          <w:rFonts w:ascii="Arial" w:hAnsi="Arial" w:cs="Arial"/>
        </w:rPr>
        <w:t xml:space="preserve">, </w:t>
      </w:r>
    </w:p>
    <w:p w:rsidR="006530A2" w:rsidRPr="003E3F77" w:rsidRDefault="00C02E9E" w:rsidP="003E3F77">
      <w:pPr>
        <w:pStyle w:val="Sansinterligne"/>
        <w:ind w:left="567"/>
        <w:jc w:val="both"/>
        <w:rPr>
          <w:rFonts w:ascii="Arial" w:hAnsi="Arial" w:cs="Arial"/>
        </w:rPr>
      </w:pPr>
      <w:r w:rsidRPr="003E3F77">
        <w:rPr>
          <w:rFonts w:ascii="Arial" w:hAnsi="Arial" w:cs="Arial"/>
        </w:rPr>
        <w:t>- les Conseils d’Architecture de l’Urbanisme et de l’Environnement (CAUE).</w:t>
      </w:r>
    </w:p>
    <w:p w:rsidR="006530A2" w:rsidRPr="003E3F77" w:rsidRDefault="006530A2" w:rsidP="003E3F77">
      <w:pPr>
        <w:pStyle w:val="Sansinterligne"/>
        <w:ind w:left="567"/>
        <w:jc w:val="both"/>
        <w:rPr>
          <w:rFonts w:ascii="Arial" w:hAnsi="Arial" w:cs="Arial"/>
        </w:rPr>
      </w:pPr>
    </w:p>
    <w:p w:rsidR="00C02E9E" w:rsidRDefault="00C02E9E" w:rsidP="003E3F77">
      <w:pPr>
        <w:tabs>
          <w:tab w:val="left" w:pos="540"/>
        </w:tabs>
        <w:jc w:val="both"/>
        <w:rPr>
          <w:rFonts w:ascii="Arial" w:hAnsi="Arial" w:cs="Arial"/>
        </w:rPr>
      </w:pPr>
      <w:r w:rsidRPr="003E3F77">
        <w:rPr>
          <w:rFonts w:ascii="Arial" w:hAnsi="Arial" w:cs="Arial"/>
        </w:rPr>
        <w:t>Chaque organisme consultatif est libre de désigner son représentant.</w:t>
      </w:r>
    </w:p>
    <w:p w:rsidR="003E3F77" w:rsidRPr="003E3F77" w:rsidRDefault="003E3F77" w:rsidP="003E3F77">
      <w:pPr>
        <w:tabs>
          <w:tab w:val="left" w:pos="540"/>
        </w:tabs>
        <w:jc w:val="both"/>
        <w:rPr>
          <w:rFonts w:ascii="Arial" w:hAnsi="Arial" w:cs="Arial"/>
        </w:rPr>
      </w:pPr>
    </w:p>
    <w:p w:rsidR="00C02E9E" w:rsidRPr="003E3F77" w:rsidRDefault="00C02E9E" w:rsidP="003E3F77">
      <w:pPr>
        <w:tabs>
          <w:tab w:val="left" w:pos="540"/>
        </w:tabs>
        <w:jc w:val="both"/>
        <w:rPr>
          <w:rFonts w:ascii="Arial" w:hAnsi="Arial" w:cs="Arial"/>
        </w:rPr>
      </w:pPr>
      <w:r w:rsidRPr="003E3F77">
        <w:rPr>
          <w:rFonts w:ascii="Arial" w:hAnsi="Arial" w:cs="Arial"/>
        </w:rPr>
        <w:t>En cas d’empêchement, le membre désigné pourra se faire représenter par un autre membre du même établissement.</w:t>
      </w:r>
    </w:p>
    <w:p w:rsidR="006530A2" w:rsidRDefault="006530A2" w:rsidP="003E3F77">
      <w:pPr>
        <w:tabs>
          <w:tab w:val="left" w:pos="540"/>
        </w:tabs>
        <w:jc w:val="both"/>
        <w:rPr>
          <w:rFonts w:ascii="Arial" w:hAnsi="Arial" w:cs="Arial"/>
          <w:b/>
        </w:rPr>
      </w:pPr>
    </w:p>
    <w:p w:rsidR="003E3F77" w:rsidRDefault="003E3F77" w:rsidP="003E3F77">
      <w:pPr>
        <w:tabs>
          <w:tab w:val="left" w:pos="540"/>
        </w:tabs>
        <w:jc w:val="both"/>
        <w:rPr>
          <w:rFonts w:ascii="Arial" w:hAnsi="Arial" w:cs="Arial"/>
          <w:b/>
        </w:rPr>
      </w:pPr>
    </w:p>
    <w:p w:rsidR="003E3F77" w:rsidRPr="003E3F77" w:rsidRDefault="003E3F77" w:rsidP="003E3F77">
      <w:pPr>
        <w:tabs>
          <w:tab w:val="left" w:pos="540"/>
        </w:tabs>
        <w:jc w:val="both"/>
        <w:rPr>
          <w:rFonts w:ascii="Arial" w:hAnsi="Arial" w:cs="Arial"/>
          <w:b/>
        </w:rPr>
      </w:pPr>
    </w:p>
    <w:p w:rsidR="00C02E9E" w:rsidRPr="003E3F77" w:rsidRDefault="00C02E9E" w:rsidP="003E3F77">
      <w:pPr>
        <w:tabs>
          <w:tab w:val="left" w:pos="540"/>
        </w:tabs>
        <w:jc w:val="both"/>
        <w:rPr>
          <w:rFonts w:ascii="Arial" w:hAnsi="Arial" w:cs="Arial"/>
          <w:b/>
        </w:rPr>
      </w:pPr>
      <w:r w:rsidRPr="003E3F77">
        <w:rPr>
          <w:rFonts w:ascii="Arial" w:hAnsi="Arial" w:cs="Arial"/>
          <w:b/>
        </w:rPr>
        <w:lastRenderedPageBreak/>
        <w:t>Fonction-Missions :</w:t>
      </w:r>
    </w:p>
    <w:p w:rsidR="003E3F77" w:rsidRDefault="003E3F77" w:rsidP="003E3F77">
      <w:pPr>
        <w:tabs>
          <w:tab w:val="left" w:pos="540"/>
        </w:tabs>
        <w:jc w:val="both"/>
        <w:rPr>
          <w:rFonts w:ascii="Arial" w:hAnsi="Arial" w:cs="Arial"/>
        </w:rPr>
      </w:pPr>
    </w:p>
    <w:p w:rsidR="00C02E9E" w:rsidRDefault="00C02E9E" w:rsidP="003E3F77">
      <w:pPr>
        <w:tabs>
          <w:tab w:val="left" w:pos="540"/>
        </w:tabs>
        <w:jc w:val="both"/>
        <w:rPr>
          <w:rFonts w:ascii="Arial" w:hAnsi="Arial" w:cs="Arial"/>
        </w:rPr>
      </w:pPr>
      <w:r w:rsidRPr="003E3F77">
        <w:rPr>
          <w:rFonts w:ascii="Arial" w:hAnsi="Arial" w:cs="Arial"/>
        </w:rPr>
        <w:t>Sa mission est d’établir une liste prévisionnelle de projets d’enfouissement à faire étudier et à visiter par le comité technique avant sa présentation aux instances délibératives de chaque signataire de la présente convention qui délibérera sur les modalités financières.</w:t>
      </w:r>
    </w:p>
    <w:p w:rsidR="003E3F77" w:rsidRPr="003E3F77" w:rsidRDefault="003E3F77" w:rsidP="003E3F77">
      <w:pPr>
        <w:tabs>
          <w:tab w:val="left" w:pos="540"/>
        </w:tabs>
        <w:jc w:val="both"/>
        <w:rPr>
          <w:rFonts w:ascii="Arial" w:hAnsi="Arial" w:cs="Arial"/>
        </w:rPr>
      </w:pPr>
    </w:p>
    <w:p w:rsidR="00C02E9E" w:rsidRDefault="00C02E9E" w:rsidP="003E3F77">
      <w:pPr>
        <w:tabs>
          <w:tab w:val="left" w:pos="540"/>
        </w:tabs>
        <w:jc w:val="both"/>
        <w:rPr>
          <w:rFonts w:ascii="Arial" w:hAnsi="Arial" w:cs="Arial"/>
        </w:rPr>
      </w:pPr>
      <w:r w:rsidRPr="003E3F77">
        <w:rPr>
          <w:rFonts w:ascii="Arial" w:hAnsi="Arial" w:cs="Arial"/>
        </w:rPr>
        <w:t>A cet effet, la commission délibérative procède en deux temps :</w:t>
      </w:r>
    </w:p>
    <w:p w:rsidR="003E3F77" w:rsidRPr="003E3F77" w:rsidRDefault="003E3F77" w:rsidP="003E3F77">
      <w:pPr>
        <w:tabs>
          <w:tab w:val="left" w:pos="540"/>
        </w:tabs>
        <w:jc w:val="both"/>
        <w:rPr>
          <w:rFonts w:ascii="Arial" w:hAnsi="Arial" w:cs="Arial"/>
        </w:rPr>
      </w:pPr>
    </w:p>
    <w:p w:rsidR="00C02E9E" w:rsidRDefault="00C02E9E" w:rsidP="003E3F77">
      <w:pPr>
        <w:tabs>
          <w:tab w:val="left" w:pos="540"/>
        </w:tabs>
        <w:jc w:val="both"/>
        <w:rPr>
          <w:rFonts w:ascii="Arial" w:hAnsi="Arial" w:cs="Arial"/>
        </w:rPr>
      </w:pPr>
      <w:r w:rsidRPr="003E3F77">
        <w:rPr>
          <w:rFonts w:ascii="Arial" w:hAnsi="Arial" w:cs="Arial"/>
          <w:b/>
        </w:rPr>
        <w:t>1-</w:t>
      </w:r>
      <w:r w:rsidRPr="003E3F77">
        <w:rPr>
          <w:rFonts w:ascii="Arial" w:hAnsi="Arial" w:cs="Arial"/>
        </w:rPr>
        <w:t xml:space="preserve">  Elle établit une liste complète des demandes qui lui sont parvenues. A cet égard, chaque membre de la commission propose les demandes qui lui ont été adressées.</w:t>
      </w:r>
    </w:p>
    <w:p w:rsidR="003E3F77" w:rsidRPr="003E3F77" w:rsidRDefault="003E3F77" w:rsidP="003E3F77">
      <w:pPr>
        <w:tabs>
          <w:tab w:val="left" w:pos="540"/>
        </w:tabs>
        <w:jc w:val="both"/>
        <w:rPr>
          <w:rFonts w:ascii="Arial" w:hAnsi="Arial" w:cs="Arial"/>
        </w:rPr>
      </w:pPr>
    </w:p>
    <w:p w:rsidR="00C02E9E" w:rsidRPr="003E3F77" w:rsidRDefault="00C02E9E" w:rsidP="003E3F77">
      <w:pPr>
        <w:tabs>
          <w:tab w:val="left" w:pos="540"/>
        </w:tabs>
        <w:jc w:val="both"/>
        <w:rPr>
          <w:rFonts w:ascii="Arial" w:hAnsi="Arial" w:cs="Arial"/>
        </w:rPr>
      </w:pPr>
      <w:r w:rsidRPr="003E3F77">
        <w:rPr>
          <w:rFonts w:ascii="Arial" w:hAnsi="Arial" w:cs="Arial"/>
        </w:rPr>
        <w:t>Chaque demande doit être constituée d’une présentation sommaire de l’intérêt de l’enfouissement au regard de l’article 1, d’un plan cadastral de localisation et d’un linéaire du réseau à enfouir.</w:t>
      </w:r>
    </w:p>
    <w:p w:rsidR="00C02E9E" w:rsidRPr="003E3F77" w:rsidRDefault="00C02E9E" w:rsidP="003E3F77">
      <w:pPr>
        <w:tabs>
          <w:tab w:val="left" w:pos="540"/>
        </w:tabs>
        <w:jc w:val="both"/>
        <w:rPr>
          <w:rFonts w:ascii="Arial" w:hAnsi="Arial" w:cs="Arial"/>
        </w:rPr>
      </w:pPr>
    </w:p>
    <w:p w:rsidR="00C02E9E" w:rsidRDefault="00C02E9E" w:rsidP="003E3F77">
      <w:pPr>
        <w:tabs>
          <w:tab w:val="left" w:pos="540"/>
        </w:tabs>
        <w:jc w:val="both"/>
        <w:rPr>
          <w:rFonts w:ascii="Arial" w:hAnsi="Arial" w:cs="Arial"/>
        </w:rPr>
      </w:pPr>
      <w:r w:rsidRPr="003E3F77">
        <w:rPr>
          <w:rFonts w:ascii="Arial" w:hAnsi="Arial" w:cs="Arial"/>
        </w:rPr>
        <w:t>Elle peut écarter toutes demandes qu’elle n’estimerait pas correspondre à l’objet de la convention et décide du calendrier de visite sur site le cas échéant, notamment si un désaccord survenait entre les membres de la commission.</w:t>
      </w:r>
    </w:p>
    <w:p w:rsidR="003E3F77" w:rsidRPr="003E3F77" w:rsidRDefault="003E3F77" w:rsidP="003E3F77">
      <w:pPr>
        <w:tabs>
          <w:tab w:val="left" w:pos="540"/>
        </w:tabs>
        <w:jc w:val="both"/>
        <w:rPr>
          <w:rFonts w:ascii="Arial" w:hAnsi="Arial" w:cs="Arial"/>
        </w:rPr>
      </w:pPr>
    </w:p>
    <w:p w:rsidR="00C02E9E" w:rsidRDefault="00C02E9E" w:rsidP="003E3F77">
      <w:pPr>
        <w:tabs>
          <w:tab w:val="left" w:pos="540"/>
        </w:tabs>
        <w:jc w:val="both"/>
        <w:rPr>
          <w:rFonts w:ascii="Arial" w:hAnsi="Arial" w:cs="Arial"/>
        </w:rPr>
      </w:pPr>
      <w:r w:rsidRPr="003E3F77">
        <w:rPr>
          <w:rFonts w:ascii="Arial" w:hAnsi="Arial" w:cs="Arial"/>
        </w:rPr>
        <w:t>Elle transmet les demandes retenues au comité technique pour qu’elles soient étudiées et pour que les visites sur sites puissent être réalisées.</w:t>
      </w:r>
    </w:p>
    <w:p w:rsidR="003E3F77" w:rsidRPr="003E3F77" w:rsidRDefault="003E3F77" w:rsidP="003E3F77">
      <w:pPr>
        <w:tabs>
          <w:tab w:val="left" w:pos="540"/>
        </w:tabs>
        <w:jc w:val="both"/>
        <w:rPr>
          <w:rFonts w:ascii="Arial" w:hAnsi="Arial" w:cs="Arial"/>
        </w:rPr>
      </w:pPr>
    </w:p>
    <w:p w:rsidR="00C02E9E" w:rsidRPr="003E3F77" w:rsidRDefault="00C02E9E" w:rsidP="003E3F77">
      <w:pPr>
        <w:tabs>
          <w:tab w:val="left" w:pos="540"/>
        </w:tabs>
        <w:jc w:val="both"/>
        <w:rPr>
          <w:rFonts w:ascii="Arial" w:hAnsi="Arial" w:cs="Arial"/>
        </w:rPr>
      </w:pPr>
      <w:r w:rsidRPr="003E3F77">
        <w:rPr>
          <w:rFonts w:ascii="Arial" w:hAnsi="Arial" w:cs="Arial"/>
          <w:b/>
        </w:rPr>
        <w:t>2-</w:t>
      </w:r>
      <w:r w:rsidR="003E3F77">
        <w:rPr>
          <w:rFonts w:ascii="Arial" w:hAnsi="Arial" w:cs="Arial"/>
        </w:rPr>
        <w:t xml:space="preserve"> </w:t>
      </w:r>
      <w:r w:rsidRPr="003E3F77">
        <w:rPr>
          <w:rFonts w:ascii="Arial" w:hAnsi="Arial" w:cs="Arial"/>
        </w:rPr>
        <w:t>Une fois que les études définitives et les visites sur sites ont été réalisées par le comité technique, elle arrête la liste définitive des avant-projets ainsi que leurs plans de financements en vue de leurs approbations par les instances délibérantes des partenaires signataires de la convention.</w:t>
      </w:r>
    </w:p>
    <w:p w:rsidR="00C02E9E" w:rsidRPr="003E3F77" w:rsidRDefault="00C02E9E" w:rsidP="003E3F77">
      <w:pPr>
        <w:tabs>
          <w:tab w:val="left" w:pos="540"/>
        </w:tabs>
        <w:ind w:firstLine="539"/>
        <w:jc w:val="both"/>
        <w:rPr>
          <w:rFonts w:ascii="Arial" w:hAnsi="Arial" w:cs="Arial"/>
        </w:rPr>
      </w:pPr>
    </w:p>
    <w:p w:rsidR="00C02E9E" w:rsidRPr="003E3F77" w:rsidRDefault="00C02E9E" w:rsidP="003E3F77">
      <w:pPr>
        <w:pStyle w:val="Titre3"/>
        <w:spacing w:before="0"/>
        <w:ind w:right="-108"/>
        <w:rPr>
          <w:rStyle w:val="Emphaseintense"/>
          <w:rFonts w:ascii="Arial" w:hAnsi="Arial" w:cs="Arial"/>
          <w:color w:val="1F497D" w:themeColor="text2"/>
        </w:rPr>
      </w:pPr>
      <w:r w:rsidRPr="003E3F77">
        <w:rPr>
          <w:rStyle w:val="Emphaseintense"/>
          <w:rFonts w:ascii="Arial" w:hAnsi="Arial" w:cs="Arial"/>
          <w:color w:val="1F497D" w:themeColor="text2"/>
        </w:rPr>
        <w:t>Le comité technique</w:t>
      </w:r>
    </w:p>
    <w:p w:rsidR="00253F68" w:rsidRPr="003E3F77" w:rsidRDefault="00253F68" w:rsidP="003E3F77">
      <w:pPr>
        <w:tabs>
          <w:tab w:val="left" w:pos="540"/>
        </w:tabs>
        <w:jc w:val="both"/>
        <w:rPr>
          <w:rFonts w:ascii="Arial" w:hAnsi="Arial" w:cs="Arial"/>
          <w:b/>
        </w:rPr>
      </w:pPr>
    </w:p>
    <w:p w:rsidR="00C02E9E" w:rsidRPr="003E3F77" w:rsidRDefault="00C02E9E" w:rsidP="003E3F77">
      <w:pPr>
        <w:tabs>
          <w:tab w:val="left" w:pos="540"/>
        </w:tabs>
        <w:jc w:val="both"/>
        <w:rPr>
          <w:rFonts w:ascii="Arial" w:hAnsi="Arial" w:cs="Arial"/>
          <w:b/>
        </w:rPr>
      </w:pPr>
      <w:r w:rsidRPr="003E3F77">
        <w:rPr>
          <w:rFonts w:ascii="Arial" w:hAnsi="Arial" w:cs="Arial"/>
          <w:b/>
        </w:rPr>
        <w:t xml:space="preserve">Composition : </w:t>
      </w:r>
    </w:p>
    <w:p w:rsidR="00C02E9E" w:rsidRPr="003E3F77" w:rsidRDefault="00C02E9E" w:rsidP="003E3F77">
      <w:pPr>
        <w:pStyle w:val="Sansinterligne"/>
        <w:jc w:val="both"/>
        <w:rPr>
          <w:rFonts w:ascii="Arial" w:hAnsi="Arial" w:cs="Arial"/>
        </w:rPr>
      </w:pPr>
    </w:p>
    <w:p w:rsidR="00C02E9E" w:rsidRDefault="00C02E9E" w:rsidP="003E3F77">
      <w:pPr>
        <w:tabs>
          <w:tab w:val="left" w:pos="540"/>
        </w:tabs>
        <w:jc w:val="both"/>
        <w:rPr>
          <w:rFonts w:ascii="Arial" w:hAnsi="Arial" w:cs="Arial"/>
        </w:rPr>
      </w:pPr>
      <w:r w:rsidRPr="003E3F77">
        <w:rPr>
          <w:rFonts w:ascii="Arial" w:hAnsi="Arial" w:cs="Arial"/>
        </w:rPr>
        <w:t xml:space="preserve">Le comité technique est compose d’un représentant de chaque organisme signataires de la présente convention, ainsi que les architectes des bâtiments de </w:t>
      </w:r>
      <w:r w:rsidR="006530A2" w:rsidRPr="003E3F77">
        <w:rPr>
          <w:rFonts w:ascii="Arial" w:hAnsi="Arial" w:cs="Arial"/>
        </w:rPr>
        <w:t>France, les inspecteurs de sites de la DREAL</w:t>
      </w:r>
      <w:r w:rsidRPr="003E3F77">
        <w:rPr>
          <w:rFonts w:ascii="Arial" w:hAnsi="Arial" w:cs="Arial"/>
        </w:rPr>
        <w:t xml:space="preserve"> et les Conseils d’Architecture de l’Urbanisme et de l’Environnement (CAUE).</w:t>
      </w:r>
    </w:p>
    <w:p w:rsidR="003E3F77" w:rsidRPr="003E3F77" w:rsidRDefault="003E3F77" w:rsidP="003E3F77">
      <w:pPr>
        <w:tabs>
          <w:tab w:val="left" w:pos="540"/>
        </w:tabs>
        <w:jc w:val="both"/>
        <w:rPr>
          <w:rFonts w:ascii="Arial" w:hAnsi="Arial" w:cs="Arial"/>
        </w:rPr>
      </w:pPr>
    </w:p>
    <w:p w:rsidR="00C02E9E" w:rsidRDefault="00C02E9E" w:rsidP="003E3F77">
      <w:pPr>
        <w:tabs>
          <w:tab w:val="left" w:pos="540"/>
        </w:tabs>
        <w:jc w:val="both"/>
        <w:rPr>
          <w:rFonts w:ascii="Arial" w:hAnsi="Arial" w:cs="Arial"/>
        </w:rPr>
      </w:pPr>
      <w:r w:rsidRPr="003E3F77">
        <w:rPr>
          <w:rFonts w:ascii="Arial" w:hAnsi="Arial" w:cs="Arial"/>
        </w:rPr>
        <w:t>Chaque organisme consultatif est libre de désigner son représentant. Lors des visites effectuées sur sites, leurs prescriptions seront mentionnées sur les comptes rendus.</w:t>
      </w:r>
    </w:p>
    <w:p w:rsidR="003E3F77" w:rsidRPr="003E3F77" w:rsidRDefault="003E3F77" w:rsidP="003E3F77">
      <w:pPr>
        <w:tabs>
          <w:tab w:val="left" w:pos="540"/>
        </w:tabs>
        <w:jc w:val="both"/>
        <w:rPr>
          <w:rFonts w:ascii="Arial" w:hAnsi="Arial" w:cs="Arial"/>
        </w:rPr>
      </w:pPr>
    </w:p>
    <w:p w:rsidR="00C02E9E" w:rsidRDefault="00C02E9E" w:rsidP="003E3F77">
      <w:pPr>
        <w:tabs>
          <w:tab w:val="left" w:pos="540"/>
        </w:tabs>
        <w:jc w:val="both"/>
        <w:rPr>
          <w:rFonts w:ascii="Arial" w:hAnsi="Arial" w:cs="Arial"/>
        </w:rPr>
      </w:pPr>
      <w:r w:rsidRPr="003E3F77">
        <w:rPr>
          <w:rFonts w:ascii="Arial" w:hAnsi="Arial" w:cs="Arial"/>
        </w:rPr>
        <w:t>En cas d’empêchement, les membres désignés pourront se faire représenter par un autre membre du même établissement.</w:t>
      </w:r>
    </w:p>
    <w:p w:rsidR="003E3F77" w:rsidRPr="003E3F77" w:rsidRDefault="003E3F77" w:rsidP="003E3F77">
      <w:pPr>
        <w:tabs>
          <w:tab w:val="left" w:pos="540"/>
        </w:tabs>
        <w:jc w:val="both"/>
        <w:rPr>
          <w:rFonts w:ascii="Arial" w:hAnsi="Arial" w:cs="Arial"/>
        </w:rPr>
      </w:pPr>
    </w:p>
    <w:p w:rsidR="00C02E9E" w:rsidRPr="003E3F77" w:rsidRDefault="00C02E9E" w:rsidP="003E3F77">
      <w:pPr>
        <w:tabs>
          <w:tab w:val="left" w:pos="540"/>
        </w:tabs>
        <w:jc w:val="both"/>
        <w:rPr>
          <w:rFonts w:ascii="Arial" w:hAnsi="Arial" w:cs="Arial"/>
        </w:rPr>
      </w:pPr>
      <w:r w:rsidRPr="003E3F77">
        <w:rPr>
          <w:rFonts w:ascii="Arial" w:hAnsi="Arial" w:cs="Arial"/>
        </w:rPr>
        <w:t>Néanmoins, chaque organisme pourra affecter au comité technique les moyens humains qu’il estime nécessaire.</w:t>
      </w:r>
    </w:p>
    <w:p w:rsidR="00C02E9E" w:rsidRPr="003E3F77" w:rsidRDefault="00C02E9E" w:rsidP="003E3F77">
      <w:pPr>
        <w:pStyle w:val="Sansinterligne"/>
        <w:jc w:val="both"/>
        <w:rPr>
          <w:rFonts w:ascii="Arial" w:hAnsi="Arial" w:cs="Arial"/>
        </w:rPr>
      </w:pPr>
      <w:r w:rsidRPr="003E3F77">
        <w:rPr>
          <w:rFonts w:ascii="Arial" w:hAnsi="Arial" w:cs="Arial"/>
        </w:rPr>
        <w:t xml:space="preserve">  </w:t>
      </w:r>
    </w:p>
    <w:p w:rsidR="00C02E9E" w:rsidRDefault="00C02E9E" w:rsidP="003E3F77">
      <w:pPr>
        <w:tabs>
          <w:tab w:val="left" w:pos="540"/>
        </w:tabs>
        <w:jc w:val="both"/>
        <w:rPr>
          <w:rFonts w:ascii="Arial" w:hAnsi="Arial" w:cs="Arial"/>
          <w:b/>
        </w:rPr>
      </w:pPr>
      <w:r w:rsidRPr="003E3F77">
        <w:rPr>
          <w:rFonts w:ascii="Arial" w:hAnsi="Arial" w:cs="Arial"/>
          <w:b/>
        </w:rPr>
        <w:t>Fonction-Missions :</w:t>
      </w:r>
    </w:p>
    <w:p w:rsidR="003E3F77" w:rsidRPr="003E3F77" w:rsidRDefault="003E3F77" w:rsidP="003E3F77">
      <w:pPr>
        <w:tabs>
          <w:tab w:val="left" w:pos="540"/>
        </w:tabs>
        <w:jc w:val="both"/>
        <w:rPr>
          <w:rFonts w:ascii="Arial" w:hAnsi="Arial" w:cs="Arial"/>
          <w:b/>
        </w:rPr>
      </w:pPr>
    </w:p>
    <w:p w:rsidR="00C02E9E" w:rsidRPr="003E3F77" w:rsidRDefault="00C02E9E" w:rsidP="003E3F77">
      <w:pPr>
        <w:tabs>
          <w:tab w:val="left" w:pos="540"/>
        </w:tabs>
        <w:jc w:val="both"/>
        <w:rPr>
          <w:rFonts w:ascii="Arial" w:hAnsi="Arial" w:cs="Arial"/>
        </w:rPr>
      </w:pPr>
      <w:r w:rsidRPr="003E3F77">
        <w:rPr>
          <w:rFonts w:ascii="Arial" w:hAnsi="Arial" w:cs="Arial"/>
        </w:rPr>
        <w:t xml:space="preserve">Il est chargé de l’étude technique et financière des demandes que lui adresse la commission délibérative ainsi que de réaliser les visites sur sites pour chaque projet. </w:t>
      </w:r>
    </w:p>
    <w:p w:rsidR="00C02E9E" w:rsidRDefault="00C02E9E" w:rsidP="003E3F77">
      <w:pPr>
        <w:tabs>
          <w:tab w:val="left" w:pos="540"/>
        </w:tabs>
        <w:jc w:val="both"/>
        <w:rPr>
          <w:rFonts w:ascii="Arial" w:hAnsi="Arial" w:cs="Arial"/>
        </w:rPr>
      </w:pPr>
      <w:r w:rsidRPr="003E3F77">
        <w:rPr>
          <w:rFonts w:ascii="Arial" w:hAnsi="Arial" w:cs="Arial"/>
        </w:rPr>
        <w:lastRenderedPageBreak/>
        <w:t>Une fois que ces visites ont été finalisées, le comité technique présente les études définitives des avant-projets devant la commission délibérative, en intégrant les différentes prescriptions mentionnées lors des visites sur sites.</w:t>
      </w:r>
    </w:p>
    <w:p w:rsidR="003E3F77" w:rsidRPr="003E3F77" w:rsidRDefault="003E3F77" w:rsidP="003E3F77">
      <w:pPr>
        <w:tabs>
          <w:tab w:val="left" w:pos="540"/>
        </w:tabs>
        <w:jc w:val="both"/>
        <w:rPr>
          <w:rFonts w:ascii="Arial" w:hAnsi="Arial" w:cs="Arial"/>
        </w:rPr>
      </w:pPr>
    </w:p>
    <w:p w:rsidR="00C02E9E" w:rsidRPr="003E3F77" w:rsidRDefault="00C02E9E" w:rsidP="003E3F77">
      <w:pPr>
        <w:tabs>
          <w:tab w:val="left" w:pos="540"/>
        </w:tabs>
        <w:jc w:val="both"/>
        <w:rPr>
          <w:rFonts w:ascii="Arial" w:hAnsi="Arial" w:cs="Arial"/>
        </w:rPr>
      </w:pPr>
      <w:r w:rsidRPr="003E3F77">
        <w:rPr>
          <w:rFonts w:ascii="Arial" w:hAnsi="Arial" w:cs="Arial"/>
        </w:rPr>
        <w:t>Il assure, ainsi, le cas échéant la mise en forme des demandes préalables ainsi que d’une manière générale la réponse à toutes questions techniques et financières relevant de sa compétence.</w:t>
      </w:r>
    </w:p>
    <w:p w:rsidR="003E3F77" w:rsidRDefault="003E3F77" w:rsidP="003E3F77">
      <w:pPr>
        <w:pStyle w:val="Titre3"/>
        <w:spacing w:before="0"/>
        <w:ind w:right="-108"/>
        <w:rPr>
          <w:rStyle w:val="Emphaseintense"/>
          <w:rFonts w:ascii="Arial" w:hAnsi="Arial" w:cs="Arial"/>
          <w:color w:val="1F497D" w:themeColor="text2"/>
        </w:rPr>
      </w:pPr>
    </w:p>
    <w:p w:rsidR="00C02E9E" w:rsidRPr="003E3F77" w:rsidRDefault="00C02E9E" w:rsidP="003E3F77">
      <w:pPr>
        <w:pStyle w:val="Titre3"/>
        <w:spacing w:before="0"/>
        <w:ind w:right="-108"/>
        <w:rPr>
          <w:rStyle w:val="Emphaseintense"/>
          <w:rFonts w:ascii="Arial" w:hAnsi="Arial" w:cs="Arial"/>
          <w:color w:val="1F497D" w:themeColor="text2"/>
        </w:rPr>
      </w:pPr>
      <w:r w:rsidRPr="003E3F77">
        <w:rPr>
          <w:rStyle w:val="Emphaseintense"/>
          <w:rFonts w:ascii="Arial" w:hAnsi="Arial" w:cs="Arial"/>
          <w:color w:val="1F497D" w:themeColor="text2"/>
        </w:rPr>
        <w:t>Le calendrier annuel</w:t>
      </w:r>
    </w:p>
    <w:p w:rsidR="00C02E9E" w:rsidRPr="003E3F77" w:rsidRDefault="00C02E9E" w:rsidP="003E3F77">
      <w:pPr>
        <w:tabs>
          <w:tab w:val="left" w:pos="540"/>
        </w:tabs>
        <w:jc w:val="both"/>
        <w:rPr>
          <w:rFonts w:ascii="Arial" w:hAnsi="Arial" w:cs="Arial"/>
        </w:rPr>
      </w:pPr>
    </w:p>
    <w:p w:rsidR="00253F68" w:rsidRPr="003E3F77" w:rsidRDefault="00253F68" w:rsidP="003E3F77">
      <w:pPr>
        <w:tabs>
          <w:tab w:val="left" w:pos="540"/>
        </w:tabs>
        <w:rPr>
          <w:rFonts w:ascii="Arial" w:hAnsi="Arial" w:cs="Arial"/>
          <w:b/>
          <w:bCs/>
          <w:color w:val="1F497D" w:themeColor="text2"/>
          <w:u w:val="single"/>
        </w:rPr>
      </w:pPr>
      <w:r w:rsidRPr="003E3F77">
        <w:rPr>
          <w:rFonts w:ascii="Arial" w:hAnsi="Arial" w:cs="Arial"/>
          <w:b/>
          <w:bCs/>
          <w:color w:val="1F497D" w:themeColor="text2"/>
          <w:u w:val="single"/>
        </w:rPr>
        <w:t>Année N-1</w:t>
      </w:r>
    </w:p>
    <w:p w:rsidR="00C02E9E" w:rsidRPr="003E3F77" w:rsidRDefault="00C02E9E" w:rsidP="003E3F77">
      <w:pPr>
        <w:tabs>
          <w:tab w:val="left" w:pos="540"/>
        </w:tabs>
        <w:jc w:val="both"/>
        <w:rPr>
          <w:rFonts w:ascii="Arial" w:hAnsi="Arial" w:cs="Arial"/>
          <w:b/>
          <w:bCs/>
        </w:rPr>
      </w:pPr>
    </w:p>
    <w:p w:rsidR="00C02E9E" w:rsidRPr="003E3F77" w:rsidRDefault="00C02E9E" w:rsidP="003E3F77">
      <w:pPr>
        <w:tabs>
          <w:tab w:val="left" w:pos="540"/>
        </w:tabs>
        <w:jc w:val="both"/>
        <w:rPr>
          <w:rFonts w:ascii="Arial" w:hAnsi="Arial" w:cs="Arial"/>
          <w:b/>
          <w:bCs/>
          <w:color w:val="1F497D" w:themeColor="text2"/>
        </w:rPr>
      </w:pPr>
      <w:r w:rsidRPr="003E3F77">
        <w:rPr>
          <w:rFonts w:ascii="Arial" w:hAnsi="Arial" w:cs="Arial"/>
          <w:b/>
          <w:i/>
          <w:color w:val="1F497D" w:themeColor="text2"/>
          <w:shd w:val="clear" w:color="auto" w:fill="CCCCCC"/>
        </w:rPr>
        <w:t>Septembre/Octobre :</w:t>
      </w:r>
      <w:r w:rsidRPr="003E3F77">
        <w:rPr>
          <w:rFonts w:ascii="Arial" w:hAnsi="Arial" w:cs="Arial"/>
          <w:b/>
          <w:bCs/>
          <w:color w:val="1F497D" w:themeColor="text2"/>
        </w:rPr>
        <w:t xml:space="preserve"> </w:t>
      </w:r>
      <w:r w:rsidRPr="003E3F77">
        <w:rPr>
          <w:rFonts w:ascii="Arial" w:hAnsi="Arial" w:cs="Arial"/>
          <w:i/>
          <w:color w:val="1F497D" w:themeColor="text2"/>
        </w:rPr>
        <w:t>Réunion de la commission délibérative</w:t>
      </w:r>
    </w:p>
    <w:p w:rsidR="00C02E9E" w:rsidRPr="003E3F77" w:rsidRDefault="00C02E9E" w:rsidP="003E3F77">
      <w:pPr>
        <w:tabs>
          <w:tab w:val="left" w:pos="540"/>
        </w:tabs>
        <w:jc w:val="both"/>
        <w:rPr>
          <w:rFonts w:ascii="Arial" w:hAnsi="Arial" w:cs="Arial"/>
          <w:color w:val="1F497D" w:themeColor="text2"/>
        </w:rPr>
      </w:pPr>
    </w:p>
    <w:p w:rsidR="00C02E9E" w:rsidRPr="003E3F77" w:rsidRDefault="00C02E9E" w:rsidP="003E3F77">
      <w:pPr>
        <w:tabs>
          <w:tab w:val="left" w:pos="540"/>
        </w:tabs>
        <w:jc w:val="both"/>
        <w:rPr>
          <w:rFonts w:ascii="Arial" w:hAnsi="Arial" w:cs="Arial"/>
        </w:rPr>
      </w:pPr>
      <w:r w:rsidRPr="003E3F77">
        <w:rPr>
          <w:rFonts w:ascii="Arial" w:hAnsi="Arial" w:cs="Arial"/>
        </w:rPr>
        <w:t xml:space="preserve">Présentation par les partenaires signataires de la convention, l’Office de l’Environnement </w:t>
      </w:r>
      <w:r w:rsidR="003E3F77">
        <w:rPr>
          <w:rFonts w:ascii="Arial" w:hAnsi="Arial" w:cs="Arial"/>
        </w:rPr>
        <w:t>de la Corse, le SDE de la Corse-du-Sud</w:t>
      </w:r>
      <w:r w:rsidRPr="003E3F77">
        <w:rPr>
          <w:rFonts w:ascii="Arial" w:hAnsi="Arial" w:cs="Arial"/>
        </w:rPr>
        <w:t xml:space="preserve">, le SIEEP de la Haute-Corse, EDF SEI Corse, Orange, d’une </w:t>
      </w:r>
      <w:r w:rsidR="003E3F77">
        <w:rPr>
          <w:rFonts w:ascii="Arial" w:hAnsi="Arial" w:cs="Arial"/>
        </w:rPr>
        <w:t xml:space="preserve">liste prévisionnelle de projets </w:t>
      </w:r>
      <w:r w:rsidRPr="003E3F77">
        <w:rPr>
          <w:rFonts w:ascii="Arial" w:hAnsi="Arial" w:cs="Arial"/>
        </w:rPr>
        <w:t xml:space="preserve">d’enfouissement. </w:t>
      </w:r>
    </w:p>
    <w:p w:rsidR="00C02E9E" w:rsidRPr="003E3F77" w:rsidRDefault="00C02E9E" w:rsidP="003E3F77">
      <w:pPr>
        <w:tabs>
          <w:tab w:val="left" w:pos="540"/>
        </w:tabs>
        <w:jc w:val="both"/>
        <w:rPr>
          <w:rFonts w:ascii="Arial" w:hAnsi="Arial" w:cs="Arial"/>
        </w:rPr>
      </w:pPr>
    </w:p>
    <w:p w:rsidR="00C02E9E" w:rsidRPr="003E3F77" w:rsidRDefault="00C02E9E" w:rsidP="003E3F77">
      <w:pPr>
        <w:pStyle w:val="Retraitcorpsdetexte3"/>
        <w:pBdr>
          <w:top w:val="single" w:sz="4" w:space="1" w:color="auto"/>
          <w:left w:val="single" w:sz="4" w:space="4" w:color="auto"/>
          <w:bottom w:val="single" w:sz="4" w:space="1" w:color="auto"/>
          <w:right w:val="single" w:sz="4" w:space="4" w:color="auto"/>
        </w:pBdr>
        <w:spacing w:after="0"/>
        <w:ind w:left="0"/>
        <w:rPr>
          <w:rFonts w:ascii="Arial" w:hAnsi="Arial" w:cs="Arial"/>
          <w:color w:val="99CC00"/>
          <w:sz w:val="24"/>
        </w:rPr>
      </w:pPr>
      <w:r w:rsidRPr="003E3F77">
        <w:rPr>
          <w:rFonts w:ascii="Arial" w:hAnsi="Arial" w:cs="Arial"/>
          <w:sz w:val="24"/>
        </w:rPr>
        <w:t>Chaque projet doit être constitué d’une présentation sommaire de l’intérêt du projet, d’un plan cadastral de localisation et d’un linéaire du réseau à enfouir.</w:t>
      </w:r>
    </w:p>
    <w:p w:rsidR="00C02E9E" w:rsidRPr="003E3F77" w:rsidRDefault="00C02E9E" w:rsidP="003E3F77">
      <w:pPr>
        <w:tabs>
          <w:tab w:val="left" w:pos="540"/>
        </w:tabs>
        <w:rPr>
          <w:rFonts w:ascii="Arial" w:hAnsi="Arial" w:cs="Arial"/>
        </w:rPr>
      </w:pPr>
    </w:p>
    <w:p w:rsidR="00C02E9E" w:rsidRPr="003E3F77" w:rsidRDefault="003E3F77" w:rsidP="003E3F77">
      <w:pPr>
        <w:tabs>
          <w:tab w:val="left" w:pos="540"/>
        </w:tabs>
        <w:jc w:val="both"/>
        <w:rPr>
          <w:rFonts w:ascii="Arial" w:hAnsi="Arial" w:cs="Arial"/>
        </w:rPr>
      </w:pPr>
      <w:r>
        <w:rPr>
          <w:rFonts w:ascii="Arial" w:hAnsi="Arial" w:cs="Arial"/>
        </w:rPr>
        <w:t>Le SDE de la Corse-du-</w:t>
      </w:r>
      <w:r w:rsidR="00C02E9E" w:rsidRPr="003E3F77">
        <w:rPr>
          <w:rFonts w:ascii="Arial" w:hAnsi="Arial" w:cs="Arial"/>
        </w:rPr>
        <w:t>Sud et le SIEPP de la Haute-Corse informent Orange des projets en vue de la réalisation d’un projet de câblage à réaliser.</w:t>
      </w:r>
    </w:p>
    <w:p w:rsidR="00C02E9E" w:rsidRPr="003E3F77" w:rsidRDefault="00C02E9E" w:rsidP="003E3F77">
      <w:pPr>
        <w:tabs>
          <w:tab w:val="left" w:pos="540"/>
        </w:tabs>
        <w:jc w:val="both"/>
        <w:rPr>
          <w:rFonts w:ascii="Arial" w:hAnsi="Arial" w:cs="Arial"/>
        </w:rPr>
      </w:pPr>
    </w:p>
    <w:p w:rsidR="00C02E9E" w:rsidRPr="003E3F77" w:rsidRDefault="00C02E9E" w:rsidP="003E3F77">
      <w:pPr>
        <w:tabs>
          <w:tab w:val="left" w:pos="540"/>
        </w:tabs>
        <w:rPr>
          <w:rFonts w:ascii="Arial" w:hAnsi="Arial" w:cs="Arial"/>
        </w:rPr>
      </w:pPr>
      <w:r w:rsidRPr="003E3F77">
        <w:rPr>
          <w:rFonts w:ascii="Arial" w:hAnsi="Arial" w:cs="Arial"/>
        </w:rPr>
        <w:t xml:space="preserve">Les projets de chantiers proposés qui n’ont pas pu être retenus pour une quelconque raison seront, après avis de la commission délibérative, </w:t>
      </w:r>
      <w:proofErr w:type="spellStart"/>
      <w:r w:rsidRPr="003E3F77">
        <w:rPr>
          <w:rFonts w:ascii="Arial" w:hAnsi="Arial" w:cs="Arial"/>
        </w:rPr>
        <w:t>re-proposés</w:t>
      </w:r>
      <w:proofErr w:type="spellEnd"/>
      <w:r w:rsidRPr="003E3F77">
        <w:rPr>
          <w:rFonts w:ascii="Arial" w:hAnsi="Arial" w:cs="Arial"/>
        </w:rPr>
        <w:t xml:space="preserve"> en priorité, pour le programme de l’année suivante.  </w:t>
      </w:r>
    </w:p>
    <w:p w:rsidR="00C02E9E" w:rsidRPr="003E3F77" w:rsidRDefault="00C02E9E" w:rsidP="003E3F77">
      <w:pPr>
        <w:tabs>
          <w:tab w:val="left" w:pos="540"/>
        </w:tabs>
        <w:jc w:val="both"/>
        <w:rPr>
          <w:rFonts w:ascii="Arial" w:hAnsi="Arial" w:cs="Arial"/>
        </w:rPr>
      </w:pPr>
    </w:p>
    <w:p w:rsidR="00C02E9E" w:rsidRPr="003E3F77" w:rsidRDefault="00C02E9E" w:rsidP="003E3F77">
      <w:pPr>
        <w:tabs>
          <w:tab w:val="left" w:pos="540"/>
        </w:tabs>
        <w:rPr>
          <w:rFonts w:ascii="Arial" w:hAnsi="Arial" w:cs="Arial"/>
          <w:b/>
          <w:bCs/>
          <w:color w:val="1F497D" w:themeColor="text2"/>
          <w:u w:val="single"/>
        </w:rPr>
      </w:pPr>
      <w:r w:rsidRPr="003E3F77">
        <w:rPr>
          <w:rFonts w:ascii="Arial" w:hAnsi="Arial" w:cs="Arial"/>
          <w:b/>
          <w:bCs/>
          <w:color w:val="1F497D" w:themeColor="text2"/>
          <w:u w:val="single"/>
        </w:rPr>
        <w:t>Année N-1</w:t>
      </w:r>
    </w:p>
    <w:p w:rsidR="00C02E9E" w:rsidRPr="003E3F77" w:rsidRDefault="00C02E9E" w:rsidP="003E3F77">
      <w:pPr>
        <w:tabs>
          <w:tab w:val="left" w:pos="540"/>
        </w:tabs>
        <w:jc w:val="both"/>
        <w:rPr>
          <w:rFonts w:ascii="Arial" w:hAnsi="Arial" w:cs="Arial"/>
          <w:b/>
          <w:i/>
          <w:color w:val="1F497D" w:themeColor="text2"/>
          <w:shd w:val="clear" w:color="auto" w:fill="CCCCCC"/>
        </w:rPr>
      </w:pPr>
    </w:p>
    <w:p w:rsidR="00C02E9E" w:rsidRPr="003E3F77" w:rsidRDefault="00C02E9E" w:rsidP="003E3F77">
      <w:pPr>
        <w:tabs>
          <w:tab w:val="left" w:pos="540"/>
        </w:tabs>
        <w:jc w:val="both"/>
        <w:rPr>
          <w:rFonts w:ascii="Arial" w:hAnsi="Arial" w:cs="Arial"/>
          <w:i/>
          <w:color w:val="1F497D" w:themeColor="text2"/>
        </w:rPr>
      </w:pPr>
      <w:r w:rsidRPr="003E3F77">
        <w:rPr>
          <w:rFonts w:ascii="Arial" w:hAnsi="Arial" w:cs="Arial"/>
          <w:b/>
          <w:i/>
          <w:color w:val="1F497D" w:themeColor="text2"/>
          <w:shd w:val="clear" w:color="auto" w:fill="CCCCCC"/>
        </w:rPr>
        <w:t>Octobre/Novembre/Décembre :</w:t>
      </w:r>
      <w:r w:rsidRPr="003E3F77">
        <w:rPr>
          <w:rFonts w:ascii="Arial" w:hAnsi="Arial" w:cs="Arial"/>
          <w:b/>
          <w:i/>
          <w:color w:val="1F497D" w:themeColor="text2"/>
        </w:rPr>
        <w:t xml:space="preserve"> </w:t>
      </w:r>
      <w:r w:rsidRPr="003E3F77">
        <w:rPr>
          <w:rFonts w:ascii="Arial" w:hAnsi="Arial" w:cs="Arial"/>
          <w:i/>
          <w:color w:val="1F497D" w:themeColor="text2"/>
        </w:rPr>
        <w:t>Visite des sites par le comité technique</w:t>
      </w:r>
    </w:p>
    <w:p w:rsidR="00C02E9E" w:rsidRPr="003E3F77" w:rsidRDefault="00C02E9E" w:rsidP="003E3F77">
      <w:pPr>
        <w:tabs>
          <w:tab w:val="left" w:pos="540"/>
        </w:tabs>
        <w:jc w:val="both"/>
        <w:rPr>
          <w:rFonts w:ascii="Arial" w:hAnsi="Arial" w:cs="Arial"/>
        </w:rPr>
      </w:pPr>
    </w:p>
    <w:p w:rsidR="00C02E9E" w:rsidRPr="003E3F77" w:rsidRDefault="00C02E9E" w:rsidP="003E3F77">
      <w:pPr>
        <w:tabs>
          <w:tab w:val="left" w:pos="540"/>
        </w:tabs>
        <w:jc w:val="both"/>
        <w:rPr>
          <w:rFonts w:ascii="Arial" w:hAnsi="Arial" w:cs="Arial"/>
        </w:rPr>
      </w:pPr>
      <w:r w:rsidRPr="003E3F77">
        <w:rPr>
          <w:rFonts w:ascii="Arial" w:hAnsi="Arial" w:cs="Arial"/>
        </w:rPr>
        <w:t>Chaque projet proposé par la commission délibérative fera l’objet d’une visite sur site par les membres du comité technique.</w:t>
      </w:r>
    </w:p>
    <w:p w:rsidR="00C02E9E" w:rsidRPr="003E3F77" w:rsidRDefault="00C02E9E" w:rsidP="003E3F77">
      <w:pPr>
        <w:tabs>
          <w:tab w:val="left" w:pos="540"/>
        </w:tabs>
        <w:jc w:val="both"/>
        <w:rPr>
          <w:rFonts w:ascii="Arial" w:hAnsi="Arial" w:cs="Arial"/>
        </w:rPr>
      </w:pPr>
    </w:p>
    <w:p w:rsidR="00C02E9E" w:rsidRPr="003E3F77" w:rsidRDefault="00C02E9E" w:rsidP="003E3F77">
      <w:pPr>
        <w:tabs>
          <w:tab w:val="left" w:pos="540"/>
        </w:tabs>
        <w:jc w:val="both"/>
        <w:rPr>
          <w:rFonts w:ascii="Arial" w:hAnsi="Arial" w:cs="Arial"/>
        </w:rPr>
      </w:pPr>
      <w:r w:rsidRPr="003E3F77">
        <w:rPr>
          <w:rFonts w:ascii="Arial" w:hAnsi="Arial" w:cs="Arial"/>
        </w:rPr>
        <w:t xml:space="preserve">Les prescriptions techniques, esthétiques et environnementales seront ainsi établies par le comité technique. </w:t>
      </w:r>
    </w:p>
    <w:p w:rsidR="00C02E9E" w:rsidRPr="003E3F77" w:rsidRDefault="00C02E9E" w:rsidP="003E3F77">
      <w:pPr>
        <w:tabs>
          <w:tab w:val="left" w:pos="540"/>
        </w:tabs>
        <w:jc w:val="both"/>
        <w:rPr>
          <w:rFonts w:ascii="Arial" w:hAnsi="Arial" w:cs="Arial"/>
        </w:rPr>
      </w:pPr>
    </w:p>
    <w:p w:rsidR="00C02E9E" w:rsidRPr="003E3F77" w:rsidRDefault="00C02E9E" w:rsidP="003E3F77">
      <w:pPr>
        <w:tabs>
          <w:tab w:val="left" w:pos="540"/>
        </w:tabs>
        <w:rPr>
          <w:rFonts w:ascii="Arial" w:hAnsi="Arial" w:cs="Arial"/>
          <w:b/>
          <w:bCs/>
          <w:color w:val="1F497D" w:themeColor="text2"/>
          <w:u w:val="single"/>
        </w:rPr>
      </w:pPr>
      <w:r w:rsidRPr="003E3F77">
        <w:rPr>
          <w:rFonts w:ascii="Arial" w:hAnsi="Arial" w:cs="Arial"/>
          <w:b/>
          <w:bCs/>
          <w:color w:val="1F497D" w:themeColor="text2"/>
          <w:u w:val="single"/>
        </w:rPr>
        <w:t>Année N</w:t>
      </w:r>
    </w:p>
    <w:p w:rsidR="00C02E9E" w:rsidRPr="003E3F77" w:rsidRDefault="00C02E9E" w:rsidP="003E3F77">
      <w:pPr>
        <w:tabs>
          <w:tab w:val="left" w:pos="540"/>
        </w:tabs>
        <w:jc w:val="both"/>
        <w:rPr>
          <w:rFonts w:ascii="Arial" w:hAnsi="Arial" w:cs="Arial"/>
        </w:rPr>
      </w:pPr>
    </w:p>
    <w:p w:rsidR="00C02E9E" w:rsidRPr="003E3F77" w:rsidRDefault="00C02E9E" w:rsidP="003E3F77">
      <w:pPr>
        <w:tabs>
          <w:tab w:val="left" w:pos="540"/>
        </w:tabs>
        <w:jc w:val="both"/>
        <w:rPr>
          <w:rFonts w:ascii="Arial" w:hAnsi="Arial" w:cs="Arial"/>
          <w:bCs/>
          <w:i/>
          <w:color w:val="1F497D" w:themeColor="text2"/>
        </w:rPr>
      </w:pPr>
      <w:r w:rsidRPr="003E3F77">
        <w:rPr>
          <w:rFonts w:ascii="Arial" w:hAnsi="Arial" w:cs="Arial"/>
          <w:b/>
          <w:i/>
          <w:color w:val="1F497D" w:themeColor="text2"/>
          <w:shd w:val="clear" w:color="auto" w:fill="CCCCCC"/>
        </w:rPr>
        <w:t>Dans le courant du premier trimestre :</w:t>
      </w:r>
      <w:r w:rsidRPr="003E3F77">
        <w:rPr>
          <w:rFonts w:ascii="Arial" w:hAnsi="Arial" w:cs="Arial"/>
          <w:bCs/>
          <w:i/>
          <w:color w:val="1F497D" w:themeColor="text2"/>
        </w:rPr>
        <w:t xml:space="preserve"> Réunio</w:t>
      </w:r>
      <w:r w:rsidR="003E3F77">
        <w:rPr>
          <w:rFonts w:ascii="Arial" w:hAnsi="Arial" w:cs="Arial"/>
          <w:bCs/>
          <w:i/>
          <w:color w:val="1F497D" w:themeColor="text2"/>
        </w:rPr>
        <w:t>n de la commission délibérative</w:t>
      </w:r>
      <w:r w:rsidRPr="003E3F77">
        <w:rPr>
          <w:rFonts w:ascii="Arial" w:hAnsi="Arial" w:cs="Arial"/>
          <w:bCs/>
          <w:i/>
          <w:color w:val="1F497D" w:themeColor="text2"/>
        </w:rPr>
        <w:t xml:space="preserve"> </w:t>
      </w:r>
    </w:p>
    <w:p w:rsidR="00C02E9E" w:rsidRPr="003E3F77" w:rsidRDefault="00C02E9E" w:rsidP="003E3F77">
      <w:pPr>
        <w:tabs>
          <w:tab w:val="left" w:pos="540"/>
        </w:tabs>
        <w:jc w:val="both"/>
        <w:rPr>
          <w:rFonts w:ascii="Arial" w:hAnsi="Arial" w:cs="Arial"/>
          <w:color w:val="1F497D" w:themeColor="text2"/>
        </w:rPr>
      </w:pPr>
    </w:p>
    <w:p w:rsidR="00C02E9E" w:rsidRPr="003E3F77" w:rsidRDefault="00C02E9E" w:rsidP="003E3F77">
      <w:pPr>
        <w:tabs>
          <w:tab w:val="left" w:pos="540"/>
        </w:tabs>
        <w:jc w:val="both"/>
        <w:rPr>
          <w:rFonts w:ascii="Arial" w:hAnsi="Arial" w:cs="Arial"/>
          <w:bCs/>
        </w:rPr>
      </w:pPr>
      <w:r w:rsidRPr="003E3F77">
        <w:rPr>
          <w:rFonts w:ascii="Arial" w:hAnsi="Arial" w:cs="Arial"/>
          <w:bCs/>
        </w:rPr>
        <w:t xml:space="preserve">Lors de cette réunion, les maitres d’ouvrages devront remettre aux membres de la commission délibérative une estimation chiffrée pour tout projet visité. </w:t>
      </w:r>
    </w:p>
    <w:p w:rsidR="00C02E9E" w:rsidRPr="003E3F77" w:rsidRDefault="00C02E9E" w:rsidP="003E3F77">
      <w:pPr>
        <w:tabs>
          <w:tab w:val="left" w:pos="540"/>
        </w:tabs>
        <w:jc w:val="both"/>
        <w:rPr>
          <w:rFonts w:ascii="Arial" w:hAnsi="Arial" w:cs="Arial"/>
          <w:bCs/>
        </w:rPr>
      </w:pPr>
    </w:p>
    <w:p w:rsidR="00C02E9E" w:rsidRPr="003E3F77" w:rsidRDefault="00C02E9E" w:rsidP="003E3F77">
      <w:pPr>
        <w:tabs>
          <w:tab w:val="left" w:pos="540"/>
        </w:tabs>
        <w:jc w:val="both"/>
        <w:rPr>
          <w:rFonts w:ascii="Arial" w:hAnsi="Arial" w:cs="Arial"/>
          <w:bCs/>
        </w:rPr>
      </w:pPr>
      <w:r w:rsidRPr="003E3F77">
        <w:rPr>
          <w:rFonts w:ascii="Arial" w:hAnsi="Arial" w:cs="Arial"/>
          <w:bCs/>
        </w:rPr>
        <w:t xml:space="preserve">Ainsi, en fonction de l’enveloppe financière allouée, </w:t>
      </w:r>
      <w:r w:rsidRPr="003E3F77">
        <w:rPr>
          <w:rFonts w:ascii="Arial" w:hAnsi="Arial" w:cs="Arial"/>
          <w:b/>
          <w:bCs/>
        </w:rPr>
        <w:t>la commission délibérative arrêtera la liste des dossiers retenus.</w:t>
      </w:r>
    </w:p>
    <w:p w:rsidR="00C02E9E" w:rsidRDefault="00C02E9E" w:rsidP="003E3F77">
      <w:pPr>
        <w:tabs>
          <w:tab w:val="left" w:pos="540"/>
        </w:tabs>
        <w:jc w:val="both"/>
        <w:rPr>
          <w:rFonts w:ascii="Arial" w:hAnsi="Arial" w:cs="Arial"/>
          <w:b/>
          <w:i/>
          <w:color w:val="000080"/>
          <w:shd w:val="clear" w:color="auto" w:fill="CCCCCC"/>
        </w:rPr>
      </w:pPr>
    </w:p>
    <w:p w:rsidR="003E3F77" w:rsidRDefault="003E3F77" w:rsidP="003E3F77">
      <w:pPr>
        <w:tabs>
          <w:tab w:val="left" w:pos="540"/>
        </w:tabs>
        <w:jc w:val="both"/>
        <w:rPr>
          <w:rFonts w:ascii="Arial" w:hAnsi="Arial" w:cs="Arial"/>
          <w:b/>
          <w:i/>
          <w:color w:val="000080"/>
          <w:shd w:val="clear" w:color="auto" w:fill="CCCCCC"/>
        </w:rPr>
      </w:pPr>
    </w:p>
    <w:p w:rsidR="003E3F77" w:rsidRPr="003E3F77" w:rsidRDefault="003E3F77" w:rsidP="003E3F77">
      <w:pPr>
        <w:tabs>
          <w:tab w:val="left" w:pos="540"/>
        </w:tabs>
        <w:jc w:val="both"/>
        <w:rPr>
          <w:rFonts w:ascii="Arial" w:hAnsi="Arial" w:cs="Arial"/>
          <w:b/>
          <w:i/>
          <w:color w:val="000080"/>
          <w:shd w:val="clear" w:color="auto" w:fill="CCCCCC"/>
        </w:rPr>
      </w:pPr>
    </w:p>
    <w:p w:rsidR="00C02E9E" w:rsidRPr="003E3F77" w:rsidRDefault="003E3F77" w:rsidP="003E3F77">
      <w:pPr>
        <w:tabs>
          <w:tab w:val="left" w:pos="540"/>
        </w:tabs>
        <w:jc w:val="both"/>
        <w:rPr>
          <w:rFonts w:ascii="Arial" w:hAnsi="Arial" w:cs="Arial"/>
          <w:b/>
          <w:i/>
          <w:color w:val="1F497D" w:themeColor="text2"/>
        </w:rPr>
      </w:pPr>
      <w:r>
        <w:rPr>
          <w:rFonts w:ascii="Arial" w:hAnsi="Arial" w:cs="Arial"/>
          <w:b/>
          <w:i/>
          <w:color w:val="1F497D" w:themeColor="text2"/>
          <w:shd w:val="clear" w:color="auto" w:fill="CCCCCC"/>
        </w:rPr>
        <w:lastRenderedPageBreak/>
        <w:t xml:space="preserve">Avril/Mai </w:t>
      </w:r>
      <w:r w:rsidR="00C02E9E" w:rsidRPr="003E3F77">
        <w:rPr>
          <w:rFonts w:ascii="Arial" w:hAnsi="Arial" w:cs="Arial"/>
          <w:b/>
          <w:i/>
          <w:color w:val="1F497D" w:themeColor="text2"/>
          <w:shd w:val="clear" w:color="auto" w:fill="CCCCCC"/>
        </w:rPr>
        <w:t>:</w:t>
      </w:r>
      <w:r w:rsidR="00C02E9E" w:rsidRPr="003E3F77">
        <w:rPr>
          <w:rFonts w:ascii="Arial" w:hAnsi="Arial" w:cs="Arial"/>
          <w:b/>
          <w:i/>
          <w:color w:val="1F497D" w:themeColor="text2"/>
        </w:rPr>
        <w:t xml:space="preserve"> </w:t>
      </w:r>
      <w:r>
        <w:rPr>
          <w:rFonts w:ascii="Arial" w:hAnsi="Arial" w:cs="Arial"/>
          <w:bCs/>
          <w:i/>
          <w:color w:val="1F497D" w:themeColor="text2"/>
        </w:rPr>
        <w:t>Etude et chiffrages</w:t>
      </w:r>
    </w:p>
    <w:p w:rsidR="00C02E9E" w:rsidRPr="003E3F77" w:rsidRDefault="00C02E9E" w:rsidP="003E3F77">
      <w:pPr>
        <w:tabs>
          <w:tab w:val="left" w:pos="540"/>
        </w:tabs>
        <w:jc w:val="both"/>
        <w:rPr>
          <w:rFonts w:ascii="Arial" w:hAnsi="Arial" w:cs="Arial"/>
          <w:bCs/>
        </w:rPr>
      </w:pPr>
    </w:p>
    <w:p w:rsidR="00C02E9E" w:rsidRPr="003E3F77" w:rsidRDefault="00C02E9E" w:rsidP="003E3F77">
      <w:pPr>
        <w:tabs>
          <w:tab w:val="left" w:pos="540"/>
        </w:tabs>
        <w:jc w:val="both"/>
        <w:rPr>
          <w:rFonts w:ascii="Arial" w:hAnsi="Arial" w:cs="Arial"/>
          <w:bCs/>
        </w:rPr>
      </w:pPr>
      <w:r w:rsidRPr="003E3F77">
        <w:rPr>
          <w:rFonts w:ascii="Arial" w:hAnsi="Arial" w:cs="Arial"/>
          <w:bCs/>
        </w:rPr>
        <w:t xml:space="preserve">Etablissement des descriptifs et estimatifs définitifs, détaillés des travaux par les maitres d’ouvrages, qui devront être finalisés au plus tard, pour la fin mai. </w:t>
      </w:r>
    </w:p>
    <w:p w:rsidR="00253F68" w:rsidRPr="003E3F77" w:rsidRDefault="00253F68" w:rsidP="003E3F77">
      <w:pPr>
        <w:pStyle w:val="Corpsdetexte3"/>
        <w:tabs>
          <w:tab w:val="left" w:pos="540"/>
        </w:tabs>
        <w:spacing w:after="0"/>
        <w:rPr>
          <w:rFonts w:ascii="Arial" w:hAnsi="Arial" w:cs="Arial"/>
          <w:b/>
          <w:i/>
          <w:color w:val="1F497D" w:themeColor="text2"/>
          <w:sz w:val="24"/>
          <w:szCs w:val="24"/>
          <w:shd w:val="clear" w:color="auto" w:fill="CCCCCC"/>
        </w:rPr>
      </w:pPr>
    </w:p>
    <w:p w:rsidR="00C02E9E" w:rsidRPr="003E3F77" w:rsidRDefault="00C02E9E" w:rsidP="003E3F77">
      <w:pPr>
        <w:pStyle w:val="Corpsdetexte3"/>
        <w:tabs>
          <w:tab w:val="left" w:pos="540"/>
        </w:tabs>
        <w:spacing w:after="0"/>
        <w:rPr>
          <w:rFonts w:ascii="Arial" w:hAnsi="Arial" w:cs="Arial"/>
          <w:bCs/>
          <w:i/>
          <w:color w:val="1F497D" w:themeColor="text2"/>
          <w:sz w:val="24"/>
          <w:szCs w:val="24"/>
        </w:rPr>
      </w:pPr>
      <w:r w:rsidRPr="003E3F77">
        <w:rPr>
          <w:rFonts w:ascii="Arial" w:hAnsi="Arial" w:cs="Arial"/>
          <w:b/>
          <w:i/>
          <w:color w:val="1F497D" w:themeColor="text2"/>
          <w:sz w:val="24"/>
          <w:szCs w:val="24"/>
          <w:shd w:val="clear" w:color="auto" w:fill="CCCCCC"/>
        </w:rPr>
        <w:t>Juin :</w:t>
      </w:r>
      <w:r w:rsidRPr="003E3F77">
        <w:rPr>
          <w:rFonts w:ascii="Arial" w:hAnsi="Arial" w:cs="Arial"/>
          <w:bCs/>
          <w:i/>
          <w:color w:val="1F497D" w:themeColor="text2"/>
          <w:sz w:val="24"/>
          <w:szCs w:val="24"/>
        </w:rPr>
        <w:t xml:space="preserve"> Réunion de la commission délibérative</w:t>
      </w:r>
    </w:p>
    <w:p w:rsidR="00C02E9E" w:rsidRPr="003E3F77" w:rsidRDefault="00C02E9E" w:rsidP="003E3F77">
      <w:pPr>
        <w:tabs>
          <w:tab w:val="left" w:pos="540"/>
        </w:tabs>
        <w:jc w:val="both"/>
        <w:rPr>
          <w:rFonts w:ascii="Arial" w:hAnsi="Arial" w:cs="Arial"/>
          <w:bCs/>
        </w:rPr>
      </w:pPr>
    </w:p>
    <w:p w:rsidR="00C02E9E" w:rsidRPr="003E3F77" w:rsidRDefault="00C02E9E" w:rsidP="003E3F77">
      <w:pPr>
        <w:tabs>
          <w:tab w:val="left" w:pos="540"/>
        </w:tabs>
        <w:jc w:val="both"/>
        <w:rPr>
          <w:rFonts w:ascii="Arial" w:hAnsi="Arial" w:cs="Arial"/>
          <w:bCs/>
        </w:rPr>
      </w:pPr>
      <w:r w:rsidRPr="003E3F77">
        <w:rPr>
          <w:rFonts w:ascii="Arial" w:hAnsi="Arial" w:cs="Arial"/>
          <w:bCs/>
        </w:rPr>
        <w:t>Etablissement des plans de financement de chaque projet qui seront transmis aux différents partenaires financiers, signataires de la convention.</w:t>
      </w:r>
    </w:p>
    <w:p w:rsidR="00C02E9E" w:rsidRPr="003E3F77" w:rsidRDefault="00C02E9E" w:rsidP="003E3F77">
      <w:pPr>
        <w:tabs>
          <w:tab w:val="left" w:pos="540"/>
        </w:tabs>
        <w:jc w:val="both"/>
        <w:rPr>
          <w:rFonts w:ascii="Arial" w:hAnsi="Arial" w:cs="Arial"/>
          <w:b/>
          <w:i/>
          <w:color w:val="000080"/>
          <w:shd w:val="clear" w:color="auto" w:fill="CCCCCC"/>
        </w:rPr>
      </w:pPr>
    </w:p>
    <w:p w:rsidR="00C02E9E" w:rsidRPr="003E3F77" w:rsidRDefault="003E3F77" w:rsidP="003E3F77">
      <w:pPr>
        <w:tabs>
          <w:tab w:val="left" w:pos="540"/>
        </w:tabs>
        <w:jc w:val="both"/>
        <w:rPr>
          <w:rFonts w:ascii="Arial" w:hAnsi="Arial" w:cs="Arial"/>
          <w:color w:val="1F497D" w:themeColor="text2"/>
        </w:rPr>
      </w:pPr>
      <w:r>
        <w:rPr>
          <w:rFonts w:ascii="Arial" w:hAnsi="Arial" w:cs="Arial"/>
          <w:b/>
          <w:i/>
          <w:color w:val="1F497D" w:themeColor="text2"/>
          <w:shd w:val="clear" w:color="auto" w:fill="CCCCCC"/>
        </w:rPr>
        <w:t xml:space="preserve">Juillet/Septembre </w:t>
      </w:r>
      <w:r w:rsidR="00C02E9E" w:rsidRPr="003E3F77">
        <w:rPr>
          <w:rFonts w:ascii="Arial" w:hAnsi="Arial" w:cs="Arial"/>
          <w:b/>
          <w:i/>
          <w:color w:val="1F497D" w:themeColor="text2"/>
          <w:shd w:val="clear" w:color="auto" w:fill="CCCCCC"/>
        </w:rPr>
        <w:t>:</w:t>
      </w:r>
    </w:p>
    <w:p w:rsidR="00C02E9E" w:rsidRPr="003E3F77" w:rsidRDefault="00C02E9E" w:rsidP="003E3F77">
      <w:pPr>
        <w:tabs>
          <w:tab w:val="left" w:pos="540"/>
        </w:tabs>
        <w:jc w:val="both"/>
        <w:rPr>
          <w:rFonts w:ascii="Arial" w:hAnsi="Arial" w:cs="Arial"/>
          <w:bCs/>
        </w:rPr>
      </w:pPr>
    </w:p>
    <w:p w:rsidR="00253F68" w:rsidRDefault="00C02E9E" w:rsidP="003E3F77">
      <w:pPr>
        <w:tabs>
          <w:tab w:val="left" w:pos="540"/>
        </w:tabs>
        <w:jc w:val="both"/>
        <w:rPr>
          <w:rFonts w:ascii="Arial" w:hAnsi="Arial" w:cs="Arial"/>
        </w:rPr>
      </w:pPr>
      <w:r w:rsidRPr="003E3F77">
        <w:rPr>
          <w:rFonts w:ascii="Arial" w:hAnsi="Arial" w:cs="Arial"/>
        </w:rPr>
        <w:t>Sur la base de dossiers complets, comportant les pièces administratives prévues en vertu des règlements des aides des organismes financeurs, présentation et approbation par les différentes instantes délibérantes des opérations retenues, et attribution des financements.</w:t>
      </w:r>
    </w:p>
    <w:p w:rsidR="003E3F77" w:rsidRPr="003E3F77" w:rsidRDefault="003E3F77" w:rsidP="003E3F77">
      <w:pPr>
        <w:tabs>
          <w:tab w:val="left" w:pos="540"/>
        </w:tabs>
        <w:jc w:val="both"/>
        <w:rPr>
          <w:rFonts w:ascii="Arial" w:hAnsi="Arial" w:cs="Arial"/>
        </w:rPr>
      </w:pPr>
    </w:p>
    <w:p w:rsidR="003E3F77" w:rsidRDefault="00C02E9E" w:rsidP="003E3F77">
      <w:pPr>
        <w:pStyle w:val="Citationintense"/>
        <w:spacing w:before="0" w:after="0"/>
        <w:rPr>
          <w:rFonts w:ascii="Arial" w:hAnsi="Arial" w:cs="Arial"/>
          <w:color w:val="1F497D" w:themeColor="text2"/>
        </w:rPr>
      </w:pPr>
      <w:r w:rsidRPr="003E3F77">
        <w:rPr>
          <w:rFonts w:ascii="Arial" w:hAnsi="Arial" w:cs="Arial"/>
          <w:color w:val="1F497D" w:themeColor="text2"/>
        </w:rPr>
        <w:t>ARTICLE 3</w:t>
      </w:r>
      <w:r w:rsidR="003E3F77">
        <w:rPr>
          <w:rFonts w:ascii="Arial" w:hAnsi="Arial" w:cs="Arial"/>
          <w:color w:val="1F497D" w:themeColor="text2"/>
        </w:rPr>
        <w:t xml:space="preserve"> </w:t>
      </w:r>
      <w:r w:rsidRPr="003E3F77">
        <w:rPr>
          <w:rFonts w:ascii="Arial" w:hAnsi="Arial" w:cs="Arial"/>
          <w:color w:val="1F497D" w:themeColor="text2"/>
        </w:rPr>
        <w:t xml:space="preserve">: MISE EN ŒUVRE DES ACCORDS NATIONAUX </w:t>
      </w:r>
    </w:p>
    <w:p w:rsidR="00C02E9E" w:rsidRPr="003E3F77" w:rsidRDefault="003E3F77" w:rsidP="003E3F77">
      <w:pPr>
        <w:pStyle w:val="Citationintense"/>
        <w:spacing w:before="0" w:after="0"/>
        <w:rPr>
          <w:rFonts w:ascii="Arial" w:hAnsi="Arial" w:cs="Arial"/>
          <w:color w:val="1F497D" w:themeColor="text2"/>
        </w:rPr>
      </w:pPr>
      <w:r>
        <w:rPr>
          <w:rFonts w:ascii="Arial" w:hAnsi="Arial" w:cs="Arial"/>
          <w:color w:val="1F497D" w:themeColor="text2"/>
        </w:rPr>
        <w:t>AU SEIN DES DEPARTEMENTS  DE LA CORSE-DU-</w:t>
      </w:r>
      <w:r w:rsidR="00C02E9E" w:rsidRPr="003E3F77">
        <w:rPr>
          <w:rFonts w:ascii="Arial" w:hAnsi="Arial" w:cs="Arial"/>
          <w:color w:val="1F497D" w:themeColor="text2"/>
        </w:rPr>
        <w:t xml:space="preserve">SUD                                       ET DE LA HAUTE-CORSE                                        </w:t>
      </w:r>
    </w:p>
    <w:p w:rsidR="003E3F77" w:rsidRDefault="003E3F77" w:rsidP="003E3F77">
      <w:pPr>
        <w:numPr>
          <w:ilvl w:val="12"/>
          <w:numId w:val="0"/>
        </w:numPr>
        <w:jc w:val="both"/>
        <w:rPr>
          <w:rFonts w:ascii="Arial" w:hAnsi="Arial" w:cs="Arial"/>
          <w:b/>
          <w:color w:val="1F497D" w:themeColor="text2"/>
          <w:u w:val="single"/>
        </w:rPr>
      </w:pPr>
    </w:p>
    <w:p w:rsidR="00C02E9E" w:rsidRPr="003E3F77" w:rsidRDefault="00C02E9E" w:rsidP="003E3F77">
      <w:pPr>
        <w:numPr>
          <w:ilvl w:val="12"/>
          <w:numId w:val="0"/>
        </w:numPr>
        <w:jc w:val="both"/>
        <w:rPr>
          <w:rFonts w:ascii="Arial" w:hAnsi="Arial" w:cs="Arial"/>
          <w:b/>
          <w:color w:val="1F497D" w:themeColor="text2"/>
        </w:rPr>
      </w:pPr>
      <w:r w:rsidRPr="003E3F77">
        <w:rPr>
          <w:rFonts w:ascii="Arial" w:hAnsi="Arial" w:cs="Arial"/>
          <w:b/>
          <w:color w:val="1F497D" w:themeColor="text2"/>
          <w:u w:val="single"/>
        </w:rPr>
        <w:t>Pour EDF</w:t>
      </w:r>
      <w:r w:rsidRPr="003E3F77">
        <w:rPr>
          <w:rFonts w:ascii="Arial" w:hAnsi="Arial" w:cs="Arial"/>
          <w:b/>
          <w:color w:val="1F497D" w:themeColor="text2"/>
        </w:rPr>
        <w:t xml:space="preserve"> : </w:t>
      </w:r>
    </w:p>
    <w:p w:rsidR="00C02E9E" w:rsidRPr="003E3F77" w:rsidRDefault="00C02E9E" w:rsidP="003E3F77">
      <w:pPr>
        <w:numPr>
          <w:ilvl w:val="12"/>
          <w:numId w:val="0"/>
        </w:numPr>
        <w:ind w:left="360"/>
        <w:jc w:val="both"/>
        <w:rPr>
          <w:rFonts w:ascii="Arial" w:hAnsi="Arial" w:cs="Arial"/>
          <w:b/>
        </w:rPr>
      </w:pPr>
    </w:p>
    <w:p w:rsidR="00C02E9E" w:rsidRPr="003E3F77" w:rsidRDefault="00C02E9E" w:rsidP="003E3F77">
      <w:pPr>
        <w:numPr>
          <w:ilvl w:val="12"/>
          <w:numId w:val="0"/>
        </w:numPr>
        <w:jc w:val="both"/>
        <w:rPr>
          <w:rFonts w:ascii="Arial" w:hAnsi="Arial" w:cs="Arial"/>
        </w:rPr>
      </w:pPr>
      <w:r w:rsidRPr="003E3F77">
        <w:rPr>
          <w:rFonts w:ascii="Arial" w:hAnsi="Arial" w:cs="Arial"/>
        </w:rPr>
        <w:t>En matière d’impact paysager et visuel des ouvrages et des travaux sur le paysage, EDF SEI  Corse favorise les techniques rapides et discrètes, l’intégration des installations ainsi que leur dépose lorsqu’elles sont inutilisées.</w:t>
      </w:r>
    </w:p>
    <w:p w:rsidR="00C02E9E" w:rsidRPr="003E3F77" w:rsidRDefault="00C02E9E" w:rsidP="003E3F77">
      <w:pPr>
        <w:numPr>
          <w:ilvl w:val="12"/>
          <w:numId w:val="0"/>
        </w:numPr>
        <w:jc w:val="both"/>
        <w:rPr>
          <w:rFonts w:ascii="Arial" w:hAnsi="Arial" w:cs="Arial"/>
        </w:rPr>
      </w:pPr>
    </w:p>
    <w:p w:rsidR="00C02E9E" w:rsidRPr="003E3F77" w:rsidRDefault="00C02E9E" w:rsidP="003E3F77">
      <w:pPr>
        <w:pStyle w:val="Corpsdetexte21"/>
        <w:numPr>
          <w:ilvl w:val="12"/>
          <w:numId w:val="0"/>
        </w:numPr>
        <w:rPr>
          <w:rFonts w:ascii="Arial" w:hAnsi="Arial" w:cs="Arial"/>
          <w:i/>
        </w:rPr>
      </w:pPr>
      <w:r w:rsidRPr="003E3F77">
        <w:rPr>
          <w:rFonts w:ascii="Arial" w:hAnsi="Arial" w:cs="Arial"/>
        </w:rPr>
        <w:t>EDF SEI Corse construit sous sa maîtrise d’ouvrage en moyenne 50 Kms de réseaux en technique souterraine. Ce qui représente la majorité (70%) des nouveaux ouvrages (</w:t>
      </w:r>
      <w:r w:rsidRPr="003E3F77">
        <w:rPr>
          <w:rFonts w:ascii="Arial" w:hAnsi="Arial" w:cs="Arial"/>
          <w:i/>
        </w:rPr>
        <w:t xml:space="preserve">Par nouveau ouvrage, on entend ici tous les ouvrages neufs, y compris lorsque ceux-ci se substituent à des ouvrages déposés). </w:t>
      </w:r>
    </w:p>
    <w:p w:rsidR="00C02E9E" w:rsidRPr="003E3F77" w:rsidRDefault="00C02E9E" w:rsidP="003E3F77">
      <w:pPr>
        <w:pStyle w:val="Corpsdetexte21"/>
        <w:numPr>
          <w:ilvl w:val="12"/>
          <w:numId w:val="0"/>
        </w:numPr>
        <w:rPr>
          <w:rFonts w:ascii="Arial" w:hAnsi="Arial" w:cs="Arial"/>
          <w:i/>
        </w:rPr>
      </w:pPr>
    </w:p>
    <w:p w:rsidR="00C02E9E" w:rsidRPr="003E3F77" w:rsidRDefault="00C02E9E" w:rsidP="003E3F77">
      <w:pPr>
        <w:pStyle w:val="Corpsdetexte21"/>
        <w:numPr>
          <w:ilvl w:val="12"/>
          <w:numId w:val="0"/>
        </w:numPr>
        <w:rPr>
          <w:rFonts w:ascii="Arial" w:hAnsi="Arial" w:cs="Arial"/>
          <w:i/>
        </w:rPr>
      </w:pPr>
      <w:r w:rsidRPr="003E3F77">
        <w:rPr>
          <w:rFonts w:ascii="Arial" w:hAnsi="Arial" w:cs="Arial"/>
        </w:rPr>
        <w:t>EDF SEI Corse favorise la convergence qualité de la</w:t>
      </w:r>
      <w:r w:rsidRPr="003E3F77">
        <w:rPr>
          <w:rFonts w:ascii="Arial" w:hAnsi="Arial" w:cs="Arial"/>
          <w:b/>
        </w:rPr>
        <w:t xml:space="preserve"> </w:t>
      </w:r>
      <w:r w:rsidRPr="003E3F77">
        <w:rPr>
          <w:rFonts w:ascii="Arial" w:hAnsi="Arial" w:cs="Arial"/>
        </w:rPr>
        <w:t>fourniture / amélioration esthétique des ouvrages en s’engageant à intensifier son soutien financier aux actions des collectivités locales.</w:t>
      </w:r>
    </w:p>
    <w:p w:rsidR="00C02E9E" w:rsidRPr="003E3F77" w:rsidRDefault="00C02E9E" w:rsidP="003E3F77">
      <w:pPr>
        <w:pStyle w:val="Corpsdetexte21"/>
        <w:numPr>
          <w:ilvl w:val="12"/>
          <w:numId w:val="0"/>
        </w:numPr>
        <w:rPr>
          <w:rFonts w:ascii="Arial" w:hAnsi="Arial" w:cs="Arial"/>
          <w:i/>
        </w:rPr>
      </w:pPr>
    </w:p>
    <w:p w:rsidR="00C02E9E" w:rsidRPr="003E3F77" w:rsidRDefault="00C02E9E" w:rsidP="003E3F77">
      <w:pPr>
        <w:numPr>
          <w:ilvl w:val="12"/>
          <w:numId w:val="0"/>
        </w:numPr>
        <w:jc w:val="both"/>
        <w:rPr>
          <w:rFonts w:ascii="Arial" w:hAnsi="Arial" w:cs="Arial"/>
          <w:b/>
          <w:i/>
          <w:color w:val="1F497D" w:themeColor="text2"/>
          <w:sz w:val="28"/>
          <w:szCs w:val="28"/>
        </w:rPr>
      </w:pPr>
      <w:r w:rsidRPr="003E3F77">
        <w:rPr>
          <w:rFonts w:ascii="Arial" w:hAnsi="Arial" w:cs="Arial"/>
          <w:b/>
          <w:color w:val="1F497D" w:themeColor="text2"/>
          <w:u w:val="single"/>
        </w:rPr>
        <w:t>Pour Orange</w:t>
      </w:r>
      <w:r w:rsidRPr="003E3F77">
        <w:rPr>
          <w:rFonts w:ascii="Arial" w:hAnsi="Arial" w:cs="Arial"/>
          <w:b/>
          <w:color w:val="1F497D" w:themeColor="text2"/>
        </w:rPr>
        <w:t xml:space="preserve"> :</w:t>
      </w:r>
      <w:r w:rsidRPr="003E3F77">
        <w:rPr>
          <w:rFonts w:ascii="Arial" w:hAnsi="Arial" w:cs="Arial"/>
          <w:i/>
          <w:color w:val="1F497D" w:themeColor="text2"/>
        </w:rPr>
        <w:t xml:space="preserve">  </w:t>
      </w:r>
    </w:p>
    <w:p w:rsidR="00C02E9E" w:rsidRPr="003E3F77" w:rsidRDefault="00C02E9E" w:rsidP="003E3F77">
      <w:pPr>
        <w:numPr>
          <w:ilvl w:val="12"/>
          <w:numId w:val="0"/>
        </w:numPr>
        <w:jc w:val="both"/>
        <w:rPr>
          <w:rFonts w:ascii="Arial" w:hAnsi="Arial" w:cs="Arial"/>
          <w:b/>
        </w:rPr>
      </w:pPr>
    </w:p>
    <w:p w:rsidR="00C02E9E" w:rsidRDefault="00C02E9E" w:rsidP="003E3F77">
      <w:pPr>
        <w:pStyle w:val="Corpsdetexte21"/>
        <w:numPr>
          <w:ilvl w:val="12"/>
          <w:numId w:val="0"/>
        </w:numPr>
        <w:rPr>
          <w:rFonts w:ascii="Arial" w:hAnsi="Arial" w:cs="Arial"/>
        </w:rPr>
      </w:pPr>
      <w:r w:rsidRPr="003E3F77">
        <w:rPr>
          <w:rFonts w:ascii="Arial" w:hAnsi="Arial" w:cs="Arial"/>
        </w:rPr>
        <w:t>Le dispositif proposé par ORANGE consiste à continuer de fournir l’étude, le matériel (tuyaux, coudes et tampons) ainsi que la dépose du réseau aérien, et de participer à 80 % du coût du câblage.</w:t>
      </w:r>
    </w:p>
    <w:p w:rsidR="003E3F77" w:rsidRPr="003E3F77" w:rsidRDefault="003E3F77" w:rsidP="003E3F77">
      <w:pPr>
        <w:pStyle w:val="Corpsdetexte21"/>
        <w:numPr>
          <w:ilvl w:val="12"/>
          <w:numId w:val="0"/>
        </w:numPr>
        <w:rPr>
          <w:rFonts w:ascii="Arial" w:hAnsi="Arial" w:cs="Arial"/>
        </w:rPr>
      </w:pPr>
    </w:p>
    <w:p w:rsidR="00C02E9E" w:rsidRPr="003E3F77" w:rsidRDefault="00C02E9E" w:rsidP="003E3F77">
      <w:pPr>
        <w:pStyle w:val="Citationintense"/>
        <w:spacing w:before="0" w:after="0"/>
        <w:rPr>
          <w:rFonts w:ascii="Arial" w:hAnsi="Arial" w:cs="Arial"/>
          <w:color w:val="1F497D" w:themeColor="text2"/>
        </w:rPr>
      </w:pPr>
      <w:r w:rsidRPr="003E3F77">
        <w:rPr>
          <w:rFonts w:ascii="Arial" w:hAnsi="Arial" w:cs="Arial"/>
          <w:color w:val="1F497D" w:themeColor="text2"/>
        </w:rPr>
        <w:t>ARTICLE 4 : ASPECTS SPECIFIQUES DE LA CONVENTION REGIONALE</w:t>
      </w:r>
    </w:p>
    <w:p w:rsidR="003E3F77" w:rsidRDefault="003E3F77" w:rsidP="003E3F77">
      <w:pPr>
        <w:numPr>
          <w:ilvl w:val="12"/>
          <w:numId w:val="0"/>
        </w:numPr>
        <w:jc w:val="both"/>
        <w:rPr>
          <w:rFonts w:ascii="Arial" w:hAnsi="Arial" w:cs="Arial"/>
        </w:rPr>
      </w:pPr>
    </w:p>
    <w:p w:rsidR="00C02E9E" w:rsidRPr="003E3F77" w:rsidRDefault="00C02E9E" w:rsidP="003E3F77">
      <w:pPr>
        <w:numPr>
          <w:ilvl w:val="12"/>
          <w:numId w:val="0"/>
        </w:numPr>
        <w:jc w:val="both"/>
        <w:rPr>
          <w:rFonts w:ascii="Arial" w:hAnsi="Arial" w:cs="Arial"/>
        </w:rPr>
      </w:pPr>
      <w:r w:rsidRPr="003E3F77">
        <w:rPr>
          <w:rFonts w:ascii="Arial" w:hAnsi="Arial" w:cs="Arial"/>
        </w:rPr>
        <w:t xml:space="preserve">Les signataires de la présente convention s’engagent à intervenir en assurant une part de financement des opérations de dissimulation qu’ils auront individuellement et expressément acceptées après proposition émise par la Commission Délibérative.  </w:t>
      </w:r>
    </w:p>
    <w:p w:rsidR="003E3F77" w:rsidRDefault="003E3F77" w:rsidP="003E3F77">
      <w:pPr>
        <w:pStyle w:val="Corpsdetexte21"/>
        <w:numPr>
          <w:ilvl w:val="12"/>
          <w:numId w:val="0"/>
        </w:numPr>
        <w:rPr>
          <w:rFonts w:ascii="Arial" w:hAnsi="Arial" w:cs="Arial"/>
        </w:rPr>
      </w:pPr>
    </w:p>
    <w:p w:rsidR="00C02E9E" w:rsidRPr="003E3F77" w:rsidRDefault="00C02E9E" w:rsidP="003E3F77">
      <w:pPr>
        <w:pStyle w:val="Corpsdetexte21"/>
        <w:numPr>
          <w:ilvl w:val="12"/>
          <w:numId w:val="0"/>
        </w:numPr>
        <w:rPr>
          <w:rFonts w:ascii="Arial" w:hAnsi="Arial" w:cs="Arial"/>
        </w:rPr>
      </w:pPr>
      <w:r w:rsidRPr="003E3F77">
        <w:rPr>
          <w:rFonts w:ascii="Arial" w:hAnsi="Arial" w:cs="Arial"/>
        </w:rPr>
        <w:lastRenderedPageBreak/>
        <w:t>Ces opérations peuvent être :</w:t>
      </w:r>
    </w:p>
    <w:p w:rsidR="00C02E9E" w:rsidRPr="003E3F77" w:rsidRDefault="00C02E9E" w:rsidP="003E3F77">
      <w:pPr>
        <w:numPr>
          <w:ilvl w:val="12"/>
          <w:numId w:val="0"/>
        </w:numPr>
        <w:jc w:val="both"/>
        <w:rPr>
          <w:rFonts w:ascii="Arial" w:hAnsi="Arial" w:cs="Arial"/>
        </w:rPr>
      </w:pPr>
    </w:p>
    <w:p w:rsidR="00C02E9E" w:rsidRPr="003E3F77" w:rsidRDefault="00C02E9E" w:rsidP="003E3F77">
      <w:pPr>
        <w:numPr>
          <w:ilvl w:val="0"/>
          <w:numId w:val="20"/>
        </w:numPr>
        <w:jc w:val="both"/>
        <w:rPr>
          <w:rFonts w:ascii="Arial" w:hAnsi="Arial" w:cs="Arial"/>
        </w:rPr>
      </w:pPr>
      <w:r w:rsidRPr="003E3F77">
        <w:rPr>
          <w:rFonts w:ascii="Arial" w:hAnsi="Arial" w:cs="Arial"/>
        </w:rPr>
        <w:t>La dissimulation des réseaux de distribution électrique et téléphonique existants dans les zones remarquables des communes bénéficiant :</w:t>
      </w:r>
    </w:p>
    <w:p w:rsidR="00C02E9E" w:rsidRPr="003E3F77" w:rsidRDefault="00C02E9E" w:rsidP="003E3F77">
      <w:pPr>
        <w:ind w:left="283"/>
        <w:jc w:val="both"/>
        <w:rPr>
          <w:rFonts w:ascii="Arial" w:hAnsi="Arial" w:cs="Arial"/>
        </w:rPr>
      </w:pPr>
    </w:p>
    <w:p w:rsidR="00C02E9E" w:rsidRPr="003E3F77" w:rsidRDefault="00C02E9E" w:rsidP="003E3F77">
      <w:pPr>
        <w:pStyle w:val="Paragraphedeliste"/>
        <w:numPr>
          <w:ilvl w:val="0"/>
          <w:numId w:val="24"/>
        </w:numPr>
        <w:jc w:val="both"/>
        <w:rPr>
          <w:rFonts w:ascii="Arial" w:hAnsi="Arial" w:cs="Arial"/>
          <w:color w:val="FF0000"/>
        </w:rPr>
      </w:pPr>
      <w:r w:rsidRPr="003E3F77">
        <w:rPr>
          <w:rFonts w:ascii="Arial" w:hAnsi="Arial" w:cs="Arial"/>
        </w:rPr>
        <w:t xml:space="preserve"> des sites classés, inscrits et grands sites de France, </w:t>
      </w:r>
    </w:p>
    <w:p w:rsidR="00C02E9E" w:rsidRPr="003E3F77" w:rsidRDefault="00C02E9E" w:rsidP="003E3F77">
      <w:pPr>
        <w:pStyle w:val="Paragraphedeliste"/>
        <w:numPr>
          <w:ilvl w:val="0"/>
          <w:numId w:val="24"/>
        </w:numPr>
        <w:jc w:val="both"/>
        <w:rPr>
          <w:rFonts w:ascii="Arial" w:hAnsi="Arial" w:cs="Arial"/>
          <w:color w:val="FF0000"/>
        </w:rPr>
      </w:pPr>
      <w:r w:rsidRPr="003E3F77">
        <w:rPr>
          <w:rFonts w:ascii="Arial" w:hAnsi="Arial" w:cs="Arial"/>
        </w:rPr>
        <w:t xml:space="preserve"> des monuments historiques classés et inscrits ainsi que de leurs abords, </w:t>
      </w:r>
    </w:p>
    <w:p w:rsidR="00C02E9E" w:rsidRPr="003E3F77" w:rsidRDefault="00C02E9E" w:rsidP="003E3F77">
      <w:pPr>
        <w:pStyle w:val="Paragraphedeliste"/>
        <w:numPr>
          <w:ilvl w:val="0"/>
          <w:numId w:val="24"/>
        </w:numPr>
        <w:jc w:val="both"/>
        <w:rPr>
          <w:rFonts w:ascii="Arial" w:hAnsi="Arial" w:cs="Arial"/>
          <w:color w:val="FF0000"/>
        </w:rPr>
      </w:pPr>
      <w:r w:rsidRPr="003E3F77">
        <w:rPr>
          <w:rFonts w:ascii="Arial" w:hAnsi="Arial" w:cs="Arial"/>
        </w:rPr>
        <w:t xml:space="preserve"> des sites patrimoniaux remarquables déjà prescrits (ex- ZPPAUP et AVAP),</w:t>
      </w:r>
    </w:p>
    <w:p w:rsidR="00C02E9E" w:rsidRPr="003E3F77" w:rsidRDefault="00C02E9E" w:rsidP="003E3F77">
      <w:pPr>
        <w:pStyle w:val="Paragraphedeliste"/>
        <w:numPr>
          <w:ilvl w:val="0"/>
          <w:numId w:val="24"/>
        </w:numPr>
        <w:jc w:val="both"/>
        <w:rPr>
          <w:rFonts w:ascii="Arial" w:hAnsi="Arial" w:cs="Arial"/>
          <w:color w:val="FF0000"/>
        </w:rPr>
      </w:pPr>
      <w:r w:rsidRPr="003E3F77">
        <w:rPr>
          <w:rFonts w:ascii="Arial" w:hAnsi="Arial" w:cs="Arial"/>
        </w:rPr>
        <w:t xml:space="preserve"> des villages ou hameaux avec ou sans label tels que les plus beaux villages de France  ou qui font l’objet de cahiers de recommandations architecturales. </w:t>
      </w:r>
    </w:p>
    <w:p w:rsidR="00C02E9E" w:rsidRPr="003E3F77" w:rsidRDefault="00C02E9E" w:rsidP="003E3F77">
      <w:pPr>
        <w:pStyle w:val="Corpsdetexte21"/>
        <w:numPr>
          <w:ilvl w:val="12"/>
          <w:numId w:val="0"/>
        </w:numPr>
        <w:ind w:left="283"/>
        <w:rPr>
          <w:rFonts w:ascii="Arial" w:hAnsi="Arial" w:cs="Arial"/>
        </w:rPr>
      </w:pPr>
    </w:p>
    <w:p w:rsidR="00C02E9E" w:rsidRPr="003E3F77" w:rsidRDefault="00C02E9E" w:rsidP="003E3F77">
      <w:pPr>
        <w:pStyle w:val="Corpsdetexte21"/>
        <w:numPr>
          <w:ilvl w:val="0"/>
          <w:numId w:val="20"/>
        </w:numPr>
        <w:ind w:left="0" w:firstLine="0"/>
        <w:textAlignment w:val="auto"/>
        <w:rPr>
          <w:rFonts w:ascii="Arial" w:hAnsi="Arial" w:cs="Arial"/>
        </w:rPr>
      </w:pPr>
      <w:r w:rsidRPr="003E3F77">
        <w:rPr>
          <w:rFonts w:ascii="Arial" w:hAnsi="Arial" w:cs="Arial"/>
        </w:rPr>
        <w:t>La dissimulation des réseaux de distribution électrique et téléphonique existants dans les zones, déterminées par la Commission délibérative (espaces ruraux, hameaux, villages et agglomérations exclusivement pour les communes adhérentes du SDE 2A et du SIEEP de la Haute-Corse).</w:t>
      </w:r>
    </w:p>
    <w:p w:rsidR="00C02E9E" w:rsidRPr="003E3F77" w:rsidRDefault="00C02E9E" w:rsidP="003E3F77">
      <w:pPr>
        <w:jc w:val="both"/>
        <w:rPr>
          <w:rFonts w:ascii="Arial" w:hAnsi="Arial" w:cs="Arial"/>
        </w:rPr>
      </w:pPr>
    </w:p>
    <w:p w:rsidR="00C02E9E" w:rsidRPr="003E3F77" w:rsidRDefault="00C02E9E" w:rsidP="003E3F77">
      <w:pPr>
        <w:numPr>
          <w:ilvl w:val="0"/>
          <w:numId w:val="20"/>
        </w:numPr>
        <w:ind w:left="0" w:firstLine="0"/>
        <w:jc w:val="both"/>
        <w:rPr>
          <w:rFonts w:ascii="Arial" w:hAnsi="Arial" w:cs="Arial"/>
        </w:rPr>
      </w:pPr>
      <w:r w:rsidRPr="003E3F77">
        <w:rPr>
          <w:rFonts w:ascii="Arial" w:hAnsi="Arial" w:cs="Arial"/>
        </w:rPr>
        <w:t>La dissimulation ou la meilleure intégration des réseaux de distribution électrique et téléphonique en projet, impliquant un surcoût par rapport à l’ouvrage initialement proposé par le maître d’ouvrage (EDF, SDE 2A, SIEEP de la Haute-Corse).</w:t>
      </w:r>
    </w:p>
    <w:p w:rsidR="00C02E9E" w:rsidRPr="003E3F77" w:rsidRDefault="00C02E9E" w:rsidP="003E3F77">
      <w:pPr>
        <w:jc w:val="both"/>
        <w:rPr>
          <w:rFonts w:ascii="Arial" w:hAnsi="Arial" w:cs="Arial"/>
        </w:rPr>
      </w:pPr>
    </w:p>
    <w:p w:rsidR="00C02E9E" w:rsidRPr="003E3F77" w:rsidRDefault="00C02E9E" w:rsidP="003E3F77">
      <w:pPr>
        <w:numPr>
          <w:ilvl w:val="12"/>
          <w:numId w:val="0"/>
        </w:numPr>
        <w:jc w:val="both"/>
        <w:rPr>
          <w:rFonts w:ascii="Arial" w:hAnsi="Arial" w:cs="Arial"/>
          <w:b/>
        </w:rPr>
      </w:pPr>
      <w:r w:rsidRPr="003E3F77">
        <w:rPr>
          <w:rFonts w:ascii="Arial" w:hAnsi="Arial" w:cs="Arial"/>
        </w:rPr>
        <w:t>Ces actions doivent en outre remplir les conditions suivantes</w:t>
      </w:r>
      <w:r w:rsidRPr="003E3F77">
        <w:rPr>
          <w:rFonts w:ascii="Arial" w:hAnsi="Arial" w:cs="Arial"/>
          <w:b/>
        </w:rPr>
        <w:t> </w:t>
      </w:r>
      <w:r w:rsidRPr="003E3F77">
        <w:rPr>
          <w:rFonts w:ascii="Arial" w:hAnsi="Arial" w:cs="Arial"/>
        </w:rPr>
        <w:t>:</w:t>
      </w:r>
    </w:p>
    <w:p w:rsidR="00C02E9E" w:rsidRPr="003E3F77" w:rsidRDefault="00C02E9E" w:rsidP="003E3F77">
      <w:pPr>
        <w:numPr>
          <w:ilvl w:val="12"/>
          <w:numId w:val="0"/>
        </w:numPr>
        <w:ind w:left="283"/>
        <w:jc w:val="both"/>
        <w:rPr>
          <w:rFonts w:ascii="Arial" w:hAnsi="Arial" w:cs="Arial"/>
          <w:b/>
        </w:rPr>
      </w:pPr>
    </w:p>
    <w:p w:rsidR="00C02E9E" w:rsidRPr="003E3F77" w:rsidRDefault="00C02E9E" w:rsidP="003E3F77">
      <w:pPr>
        <w:numPr>
          <w:ilvl w:val="0"/>
          <w:numId w:val="20"/>
        </w:numPr>
        <w:jc w:val="both"/>
        <w:rPr>
          <w:rFonts w:ascii="Arial" w:hAnsi="Arial" w:cs="Arial"/>
        </w:rPr>
      </w:pPr>
      <w:r w:rsidRPr="003E3F77">
        <w:rPr>
          <w:rFonts w:ascii="Arial" w:hAnsi="Arial" w:cs="Arial"/>
        </w:rPr>
        <w:t>Etre techniquement réalisables ;</w:t>
      </w:r>
    </w:p>
    <w:p w:rsidR="00C02E9E" w:rsidRPr="003E3F77" w:rsidRDefault="00C02E9E" w:rsidP="003E3F77">
      <w:pPr>
        <w:numPr>
          <w:ilvl w:val="0"/>
          <w:numId w:val="20"/>
        </w:numPr>
        <w:jc w:val="both"/>
        <w:rPr>
          <w:rFonts w:ascii="Arial" w:hAnsi="Arial" w:cs="Arial"/>
        </w:rPr>
      </w:pPr>
      <w:r w:rsidRPr="003E3F77">
        <w:rPr>
          <w:rFonts w:ascii="Arial" w:hAnsi="Arial" w:cs="Arial"/>
        </w:rPr>
        <w:t>Avoir obtenu toutes les autorisations nécessaires au passage des réseaux ;</w:t>
      </w:r>
    </w:p>
    <w:p w:rsidR="00C02E9E" w:rsidRPr="003E3F77" w:rsidRDefault="00C02E9E" w:rsidP="003E3F77">
      <w:pPr>
        <w:numPr>
          <w:ilvl w:val="0"/>
          <w:numId w:val="20"/>
        </w:numPr>
        <w:jc w:val="both"/>
        <w:rPr>
          <w:rFonts w:ascii="Arial" w:hAnsi="Arial" w:cs="Arial"/>
        </w:rPr>
      </w:pPr>
      <w:r w:rsidRPr="003E3F77">
        <w:rPr>
          <w:rFonts w:ascii="Arial" w:hAnsi="Arial" w:cs="Arial"/>
        </w:rPr>
        <w:t>Dans toute la mesure du possible, la présente convention interviendra opportunément pour dissimuler les réseaux aériens à l’occasion de travaux de terrassement et tranchées, engagés par les Communes (canalisations d’eau potable ou d’assainissement) ou leurs groupements et par les autres maîtres d’ouvrage, notamment par EDF Corse à l’occasion de son programme travaux “ Qualité de la fourniture/sécurisation ” d’enfouissement des réseaux HTA.</w:t>
      </w:r>
    </w:p>
    <w:p w:rsidR="00C02E9E" w:rsidRPr="003E3F77" w:rsidRDefault="00C02E9E" w:rsidP="003E3F77">
      <w:pPr>
        <w:numPr>
          <w:ilvl w:val="0"/>
          <w:numId w:val="20"/>
        </w:numPr>
        <w:jc w:val="both"/>
        <w:rPr>
          <w:rFonts w:ascii="Arial" w:hAnsi="Arial" w:cs="Arial"/>
        </w:rPr>
      </w:pPr>
      <w:r w:rsidRPr="003E3F77">
        <w:rPr>
          <w:rFonts w:ascii="Arial" w:hAnsi="Arial" w:cs="Arial"/>
        </w:rPr>
        <w:t>L’application de la présente convention s’effectuera à partir de la coordination organisée par la commission délibérative, qui veillera, autant que de besoin, à la dissimulation concomitante de tous les réseaux aériens existants sur les sites choisis. Les travaux seront effectués chaque fois que cela sera possible par un Maître d’œuvre ou une entreprise unique. Des conventions précisant les modalités de l’exécution des travaux pourront être signées entre deux ou plusieurs parties à la présente convention.</w:t>
      </w:r>
    </w:p>
    <w:p w:rsidR="00C02E9E" w:rsidRPr="003E3F77" w:rsidRDefault="00C02E9E" w:rsidP="003E3F77">
      <w:pPr>
        <w:numPr>
          <w:ilvl w:val="0"/>
          <w:numId w:val="20"/>
        </w:numPr>
        <w:jc w:val="both"/>
        <w:rPr>
          <w:rFonts w:ascii="Arial" w:hAnsi="Arial" w:cs="Arial"/>
        </w:rPr>
      </w:pPr>
      <w:r w:rsidRPr="003E3F77">
        <w:rPr>
          <w:rFonts w:ascii="Arial" w:hAnsi="Arial" w:cs="Arial"/>
        </w:rPr>
        <w:t>La mise en œuvre de la convention pourra donner lieu à la réalisation d’un avenant destiné à garantir l’unicité et l’homogénéité des travaux.</w:t>
      </w:r>
    </w:p>
    <w:p w:rsidR="00C02E9E" w:rsidRDefault="00C02E9E" w:rsidP="003E3F77">
      <w:pPr>
        <w:pStyle w:val="Paragraphedeliste"/>
        <w:numPr>
          <w:ilvl w:val="0"/>
          <w:numId w:val="20"/>
        </w:numPr>
        <w:jc w:val="both"/>
        <w:rPr>
          <w:rFonts w:ascii="Arial" w:hAnsi="Arial" w:cs="Arial"/>
        </w:rPr>
      </w:pPr>
      <w:r w:rsidRPr="003E3F77">
        <w:rPr>
          <w:rFonts w:ascii="Arial" w:hAnsi="Arial" w:cs="Arial"/>
          <w:b/>
          <w:i/>
          <w:u w:val="single"/>
        </w:rPr>
        <w:t>Cas particulier</w:t>
      </w:r>
      <w:r w:rsidRPr="003E3F77">
        <w:rPr>
          <w:rFonts w:ascii="Arial" w:hAnsi="Arial" w:cs="Arial"/>
        </w:rPr>
        <w:t> : dans l’hypothèse où un réseau d’Eclairage Public est présent, l’étude et le coût des travaux doivent être décomposés dans le projet et son financement devra être  garanti. Dans le cas contraire, le dossier ne sera pas retenu par la commission délibérative.</w:t>
      </w:r>
    </w:p>
    <w:p w:rsidR="003E3F77" w:rsidRPr="003E3F77" w:rsidRDefault="003E3F77" w:rsidP="003E3F77">
      <w:pPr>
        <w:pStyle w:val="Paragraphedeliste"/>
        <w:ind w:left="283"/>
        <w:jc w:val="both"/>
        <w:rPr>
          <w:rFonts w:ascii="Arial" w:hAnsi="Arial" w:cs="Arial"/>
        </w:rPr>
      </w:pPr>
    </w:p>
    <w:p w:rsidR="00C02E9E" w:rsidRPr="003E3F77" w:rsidRDefault="00C02E9E" w:rsidP="003E3F77">
      <w:pPr>
        <w:pStyle w:val="Citationintense"/>
        <w:pBdr>
          <w:bottom w:val="single" w:sz="4" w:space="4" w:color="5B9BD5"/>
        </w:pBdr>
        <w:spacing w:before="0" w:after="0"/>
        <w:ind w:left="862" w:right="862"/>
        <w:rPr>
          <w:rFonts w:ascii="Arial" w:hAnsi="Arial" w:cs="Arial"/>
          <w:color w:val="1F497D" w:themeColor="text2"/>
        </w:rPr>
      </w:pPr>
      <w:r w:rsidRPr="003E3F77">
        <w:rPr>
          <w:rFonts w:ascii="Arial" w:hAnsi="Arial" w:cs="Arial"/>
          <w:color w:val="1F497D" w:themeColor="text2"/>
        </w:rPr>
        <w:t xml:space="preserve">ARTICLE 5 : CONTRIBUTIONS FINANCIERES </w:t>
      </w:r>
      <w:r w:rsidR="003E3F77">
        <w:rPr>
          <w:rFonts w:ascii="Arial" w:hAnsi="Arial" w:cs="Arial"/>
          <w:color w:val="1F497D" w:themeColor="text2"/>
        </w:rPr>
        <w:t>-</w:t>
      </w:r>
      <w:r w:rsidRPr="003E3F77">
        <w:rPr>
          <w:rFonts w:ascii="Arial" w:hAnsi="Arial" w:cs="Arial"/>
          <w:color w:val="1F497D" w:themeColor="text2"/>
        </w:rPr>
        <w:t xml:space="preserve">                                 REPARTITION DES DIFFERENTS FONDS</w:t>
      </w:r>
    </w:p>
    <w:p w:rsidR="003E3F77" w:rsidRDefault="003E3F77" w:rsidP="003E3F77">
      <w:pPr>
        <w:numPr>
          <w:ilvl w:val="12"/>
          <w:numId w:val="0"/>
        </w:numPr>
        <w:jc w:val="both"/>
        <w:rPr>
          <w:rFonts w:ascii="Arial" w:hAnsi="Arial" w:cs="Arial"/>
        </w:rPr>
      </w:pPr>
    </w:p>
    <w:p w:rsidR="00C02E9E" w:rsidRPr="003E3F77" w:rsidRDefault="00C02E9E" w:rsidP="003E3F77">
      <w:pPr>
        <w:numPr>
          <w:ilvl w:val="12"/>
          <w:numId w:val="0"/>
        </w:numPr>
        <w:jc w:val="both"/>
        <w:rPr>
          <w:rFonts w:ascii="Arial" w:hAnsi="Arial" w:cs="Arial"/>
        </w:rPr>
      </w:pPr>
      <w:r w:rsidRPr="003E3F77">
        <w:rPr>
          <w:rFonts w:ascii="Arial" w:hAnsi="Arial" w:cs="Arial"/>
        </w:rPr>
        <w:t>La contribution financière prévisionnelle et maximale annuelle de chaque signataire du présent document contractuel est fixée dans les conventions d’application jointes en annexe.</w:t>
      </w:r>
    </w:p>
    <w:p w:rsidR="00C02E9E" w:rsidRPr="003E3F77" w:rsidRDefault="00C02E9E" w:rsidP="003E3F77">
      <w:pPr>
        <w:numPr>
          <w:ilvl w:val="12"/>
          <w:numId w:val="0"/>
        </w:numPr>
        <w:jc w:val="both"/>
        <w:rPr>
          <w:rFonts w:ascii="Arial" w:hAnsi="Arial" w:cs="Arial"/>
        </w:rPr>
      </w:pPr>
      <w:r w:rsidRPr="003E3F77">
        <w:rPr>
          <w:rFonts w:ascii="Arial" w:hAnsi="Arial" w:cs="Arial"/>
        </w:rPr>
        <w:lastRenderedPageBreak/>
        <w:t>Les clés de répartitions concernent tous les partenaires financiers sauf  EDF SEI Corse (qui a déjà réparti le montant total de son enveloppe dans 3 sous-programmes :</w:t>
      </w:r>
    </w:p>
    <w:p w:rsidR="00C02E9E" w:rsidRPr="003E3F77" w:rsidRDefault="00C02E9E" w:rsidP="003E3F77">
      <w:pPr>
        <w:numPr>
          <w:ilvl w:val="12"/>
          <w:numId w:val="0"/>
        </w:numPr>
        <w:jc w:val="both"/>
        <w:rPr>
          <w:rFonts w:ascii="Arial" w:hAnsi="Arial" w:cs="Arial"/>
          <w:i/>
        </w:rPr>
      </w:pPr>
    </w:p>
    <w:p w:rsidR="00C02E9E" w:rsidRPr="003E3F77" w:rsidRDefault="00C02E9E" w:rsidP="003E3F77">
      <w:pPr>
        <w:pStyle w:val="Retraitcorpsdetexte31"/>
        <w:numPr>
          <w:ilvl w:val="0"/>
          <w:numId w:val="21"/>
        </w:numPr>
        <w:rPr>
          <w:rFonts w:ascii="Arial" w:hAnsi="Arial" w:cs="Arial"/>
          <w:b/>
          <w:i/>
          <w:iCs/>
          <w:color w:val="1F497D" w:themeColor="text2"/>
          <w:u w:val="single"/>
        </w:rPr>
      </w:pPr>
      <w:r w:rsidRPr="003E3F77">
        <w:rPr>
          <w:rFonts w:ascii="Arial" w:hAnsi="Arial" w:cs="Arial"/>
          <w:b/>
          <w:i/>
          <w:iCs/>
          <w:color w:val="1F497D" w:themeColor="text2"/>
          <w:u w:val="single"/>
        </w:rPr>
        <w:t>Fond « Article 8 du cahier des charges modèle 92 »</w:t>
      </w:r>
      <w:r w:rsidRPr="003E3F77">
        <w:rPr>
          <w:rFonts w:ascii="Arial" w:hAnsi="Arial" w:cs="Arial"/>
          <w:b/>
          <w:i/>
          <w:iCs/>
          <w:color w:val="1F497D" w:themeColor="text2"/>
        </w:rPr>
        <w:t> :</w:t>
      </w:r>
    </w:p>
    <w:p w:rsidR="00C02E9E" w:rsidRPr="003E3F77" w:rsidRDefault="00C02E9E" w:rsidP="003E3F77">
      <w:pPr>
        <w:pStyle w:val="Retraitcorpsdetexte31"/>
        <w:ind w:left="0"/>
        <w:rPr>
          <w:rFonts w:ascii="Arial" w:hAnsi="Arial" w:cs="Arial"/>
          <w:u w:val="single"/>
        </w:rPr>
      </w:pPr>
    </w:p>
    <w:p w:rsidR="00C02E9E" w:rsidRPr="003E3F77" w:rsidRDefault="00C02E9E" w:rsidP="003E3F77">
      <w:pPr>
        <w:pStyle w:val="Retraitcorpsdetexte31"/>
        <w:numPr>
          <w:ilvl w:val="12"/>
          <w:numId w:val="0"/>
        </w:numPr>
        <w:rPr>
          <w:rFonts w:ascii="Arial" w:hAnsi="Arial" w:cs="Arial"/>
        </w:rPr>
      </w:pPr>
      <w:r w:rsidRPr="003E3F77">
        <w:rPr>
          <w:rFonts w:ascii="Arial" w:hAnsi="Arial" w:cs="Arial"/>
        </w:rPr>
        <w:t xml:space="preserve">Ces opérations permettent le financement des travaux réalisés </w:t>
      </w:r>
      <w:r w:rsidRPr="003E3F77">
        <w:rPr>
          <w:rFonts w:ascii="Arial" w:hAnsi="Arial" w:cs="Arial"/>
          <w:b/>
        </w:rPr>
        <w:t>sous la maîtrise d’ouvrage</w:t>
      </w:r>
      <w:r w:rsidRPr="003E3F77">
        <w:rPr>
          <w:rFonts w:ascii="Arial" w:hAnsi="Arial" w:cs="Arial"/>
        </w:rPr>
        <w:t xml:space="preserve"> du SDE de la Corse du Sud</w:t>
      </w:r>
      <w:r w:rsidRPr="003E3F77">
        <w:rPr>
          <w:rFonts w:ascii="Arial" w:hAnsi="Arial" w:cs="Arial"/>
          <w:b/>
        </w:rPr>
        <w:t xml:space="preserve"> </w:t>
      </w:r>
      <w:r w:rsidRPr="003E3F77">
        <w:rPr>
          <w:rFonts w:ascii="Arial" w:hAnsi="Arial" w:cs="Arial"/>
        </w:rPr>
        <w:t>et du SIEEP de la Haute-Corse,</w:t>
      </w:r>
      <w:r w:rsidRPr="003E3F77">
        <w:rPr>
          <w:rFonts w:ascii="Arial" w:hAnsi="Arial" w:cs="Arial"/>
          <w:b/>
        </w:rPr>
        <w:t xml:space="preserve"> </w:t>
      </w:r>
      <w:r w:rsidRPr="003E3F77">
        <w:rPr>
          <w:rFonts w:ascii="Arial" w:hAnsi="Arial" w:cs="Arial"/>
        </w:rPr>
        <w:t xml:space="preserve">et sont destinées à l’amélioration esthétique des ouvrages électriques dans le cadre de l’Article 8 des cahiers des charges de concession modèle 1992 signés entre les autorités concédantes et </w:t>
      </w:r>
      <w:r w:rsidRPr="003E3F77">
        <w:rPr>
          <w:rFonts w:ascii="Arial" w:hAnsi="Arial" w:cs="Arial"/>
          <w:iCs/>
        </w:rPr>
        <w:t>EDF SEI Corse</w:t>
      </w:r>
      <w:r w:rsidRPr="003E3F77">
        <w:rPr>
          <w:rFonts w:ascii="Arial" w:hAnsi="Arial" w:cs="Arial"/>
        </w:rPr>
        <w:t>.</w:t>
      </w:r>
    </w:p>
    <w:p w:rsidR="00C02E9E" w:rsidRPr="003E3F77" w:rsidRDefault="00C02E9E" w:rsidP="003E3F77">
      <w:pPr>
        <w:numPr>
          <w:ilvl w:val="12"/>
          <w:numId w:val="0"/>
        </w:numPr>
        <w:jc w:val="both"/>
        <w:rPr>
          <w:rFonts w:ascii="Arial" w:hAnsi="Arial" w:cs="Arial"/>
        </w:rPr>
      </w:pPr>
    </w:p>
    <w:p w:rsidR="00C02E9E" w:rsidRPr="003E3F77" w:rsidRDefault="00C02E9E" w:rsidP="003E3F77">
      <w:pPr>
        <w:numPr>
          <w:ilvl w:val="0"/>
          <w:numId w:val="21"/>
        </w:numPr>
        <w:jc w:val="both"/>
        <w:rPr>
          <w:rFonts w:ascii="Arial" w:hAnsi="Arial" w:cs="Arial"/>
          <w:b/>
          <w:i/>
          <w:iCs/>
          <w:color w:val="1F497D" w:themeColor="text2"/>
          <w:u w:val="single"/>
        </w:rPr>
      </w:pPr>
      <w:r w:rsidRPr="003E3F77">
        <w:rPr>
          <w:rFonts w:ascii="Arial" w:hAnsi="Arial" w:cs="Arial"/>
          <w:b/>
          <w:i/>
          <w:iCs/>
          <w:color w:val="1F497D" w:themeColor="text2"/>
          <w:u w:val="single"/>
        </w:rPr>
        <w:t>Fond « Article 8 fils nus »</w:t>
      </w:r>
      <w:r w:rsidRPr="003E3F77">
        <w:rPr>
          <w:rFonts w:ascii="Arial" w:hAnsi="Arial" w:cs="Arial"/>
          <w:b/>
          <w:i/>
          <w:iCs/>
          <w:color w:val="1F497D" w:themeColor="text2"/>
        </w:rPr>
        <w:t> :</w:t>
      </w:r>
      <w:r w:rsidRPr="003E3F77">
        <w:rPr>
          <w:rFonts w:ascii="Arial" w:hAnsi="Arial" w:cs="Arial"/>
          <w:b/>
          <w:i/>
          <w:iCs/>
          <w:color w:val="1F497D" w:themeColor="text2"/>
          <w:u w:val="single"/>
        </w:rPr>
        <w:t xml:space="preserve"> </w:t>
      </w:r>
    </w:p>
    <w:p w:rsidR="00C02E9E" w:rsidRPr="003E3F77" w:rsidRDefault="00C02E9E" w:rsidP="003E3F77">
      <w:pPr>
        <w:jc w:val="both"/>
        <w:rPr>
          <w:rFonts w:ascii="Arial" w:hAnsi="Arial" w:cs="Arial"/>
          <w:b/>
          <w:i/>
          <w:iCs/>
        </w:rPr>
      </w:pPr>
    </w:p>
    <w:p w:rsidR="00C02E9E" w:rsidRDefault="00C02E9E" w:rsidP="003E3F77">
      <w:pPr>
        <w:pStyle w:val="Retraitcorpsdetexte31"/>
        <w:numPr>
          <w:ilvl w:val="12"/>
          <w:numId w:val="0"/>
        </w:numPr>
        <w:rPr>
          <w:rFonts w:ascii="Arial" w:hAnsi="Arial" w:cs="Arial"/>
        </w:rPr>
      </w:pPr>
      <w:r w:rsidRPr="003E3F77">
        <w:rPr>
          <w:rFonts w:ascii="Arial" w:hAnsi="Arial" w:cs="Arial"/>
          <w:bCs/>
        </w:rPr>
        <w:t xml:space="preserve">Ces opérations permettent le financement des travaux réalisés sous la maitrise d’ouvrage </w:t>
      </w:r>
      <w:r w:rsidR="003E3F77">
        <w:rPr>
          <w:rFonts w:ascii="Arial" w:hAnsi="Arial" w:cs="Arial"/>
        </w:rPr>
        <w:t>du SDE de la Corse-du-</w:t>
      </w:r>
      <w:r w:rsidRPr="003E3F77">
        <w:rPr>
          <w:rFonts w:ascii="Arial" w:hAnsi="Arial" w:cs="Arial"/>
        </w:rPr>
        <w:t>Sud</w:t>
      </w:r>
      <w:r w:rsidRPr="003E3F77">
        <w:rPr>
          <w:rFonts w:ascii="Arial" w:hAnsi="Arial" w:cs="Arial"/>
          <w:b/>
        </w:rPr>
        <w:t xml:space="preserve"> </w:t>
      </w:r>
      <w:r w:rsidRPr="003E3F77">
        <w:rPr>
          <w:rFonts w:ascii="Arial" w:hAnsi="Arial" w:cs="Arial"/>
        </w:rPr>
        <w:t>et du SIEEP de la Haute-Corse</w:t>
      </w:r>
      <w:r w:rsidRPr="003E3F77">
        <w:rPr>
          <w:rFonts w:ascii="Arial" w:hAnsi="Arial" w:cs="Arial"/>
          <w:bCs/>
        </w:rPr>
        <w:t xml:space="preserve">, et sont destinées à l’amélioration esthétique des ouvrages électriques, dans le cadre </w:t>
      </w:r>
      <w:r w:rsidRPr="003E3F77">
        <w:rPr>
          <w:rFonts w:ascii="Arial" w:hAnsi="Arial" w:cs="Arial"/>
        </w:rPr>
        <w:t xml:space="preserve">l’Article 8 des cahiers des charges de concession modèle 1992 signés entre les autorités concédantes et </w:t>
      </w:r>
      <w:r w:rsidRPr="003E3F77">
        <w:rPr>
          <w:rFonts w:ascii="Arial" w:hAnsi="Arial" w:cs="Arial"/>
          <w:iCs/>
        </w:rPr>
        <w:t>EDF SEI Corse</w:t>
      </w:r>
      <w:r w:rsidRPr="003E3F77">
        <w:rPr>
          <w:rFonts w:ascii="Arial" w:hAnsi="Arial" w:cs="Arial"/>
        </w:rPr>
        <w:t xml:space="preserve">. </w:t>
      </w:r>
    </w:p>
    <w:p w:rsidR="002F5B82" w:rsidRPr="003E3F77" w:rsidRDefault="002F5B82" w:rsidP="003E3F77">
      <w:pPr>
        <w:pStyle w:val="Retraitcorpsdetexte31"/>
        <w:numPr>
          <w:ilvl w:val="12"/>
          <w:numId w:val="0"/>
        </w:numPr>
        <w:rPr>
          <w:rFonts w:ascii="Arial" w:hAnsi="Arial" w:cs="Arial"/>
        </w:rPr>
      </w:pPr>
    </w:p>
    <w:p w:rsidR="00C02E9E" w:rsidRPr="003E3F77" w:rsidRDefault="00C02E9E" w:rsidP="003E3F77">
      <w:pPr>
        <w:pStyle w:val="Retraitcorpsdetexte31"/>
        <w:numPr>
          <w:ilvl w:val="12"/>
          <w:numId w:val="0"/>
        </w:numPr>
        <w:rPr>
          <w:rFonts w:ascii="Arial" w:hAnsi="Arial" w:cs="Arial"/>
        </w:rPr>
      </w:pPr>
      <w:r w:rsidRPr="003E3F77">
        <w:rPr>
          <w:rFonts w:ascii="Arial" w:hAnsi="Arial" w:cs="Arial"/>
        </w:rPr>
        <w:t>Elles concernent exclusivement l’enfouissement de portions du réseau existant constitué en « fils nus ».</w:t>
      </w:r>
    </w:p>
    <w:p w:rsidR="00C02E9E" w:rsidRPr="003E3F77" w:rsidRDefault="00C02E9E" w:rsidP="003E3F77">
      <w:pPr>
        <w:pStyle w:val="Retraitcorpsdetexte31"/>
        <w:numPr>
          <w:ilvl w:val="12"/>
          <w:numId w:val="0"/>
        </w:numPr>
        <w:ind w:firstLine="360"/>
        <w:rPr>
          <w:rFonts w:ascii="Arial" w:hAnsi="Arial" w:cs="Arial"/>
        </w:rPr>
      </w:pPr>
    </w:p>
    <w:p w:rsidR="00C02E9E" w:rsidRPr="003E3F77" w:rsidRDefault="00C02E9E" w:rsidP="003E3F77">
      <w:pPr>
        <w:numPr>
          <w:ilvl w:val="0"/>
          <w:numId w:val="21"/>
        </w:numPr>
        <w:jc w:val="both"/>
        <w:rPr>
          <w:rFonts w:ascii="Arial" w:hAnsi="Arial" w:cs="Arial"/>
          <w:b/>
          <w:i/>
          <w:iCs/>
          <w:color w:val="1F497D" w:themeColor="text2"/>
          <w:u w:val="single"/>
        </w:rPr>
      </w:pPr>
      <w:r w:rsidRPr="003E3F77">
        <w:rPr>
          <w:rFonts w:ascii="Arial" w:hAnsi="Arial" w:cs="Arial"/>
          <w:b/>
          <w:color w:val="1F497D" w:themeColor="text2"/>
          <w:u w:val="single"/>
        </w:rPr>
        <w:t>F</w:t>
      </w:r>
      <w:r w:rsidRPr="003E3F77">
        <w:rPr>
          <w:rFonts w:ascii="Arial" w:hAnsi="Arial" w:cs="Arial"/>
          <w:b/>
          <w:i/>
          <w:iCs/>
          <w:color w:val="1F497D" w:themeColor="text2"/>
          <w:u w:val="single"/>
        </w:rPr>
        <w:t>ond « Article 8 Sites Remarquables »</w:t>
      </w:r>
      <w:r w:rsidRPr="003E3F77">
        <w:rPr>
          <w:rFonts w:ascii="Arial" w:hAnsi="Arial" w:cs="Arial"/>
          <w:b/>
          <w:i/>
          <w:iCs/>
          <w:color w:val="1F497D" w:themeColor="text2"/>
        </w:rPr>
        <w:t> :</w:t>
      </w:r>
      <w:r w:rsidRPr="003E3F77">
        <w:rPr>
          <w:rFonts w:ascii="Arial" w:hAnsi="Arial" w:cs="Arial"/>
          <w:b/>
          <w:i/>
          <w:iCs/>
          <w:color w:val="1F497D" w:themeColor="text2"/>
          <w:u w:val="single"/>
        </w:rPr>
        <w:t xml:space="preserve"> </w:t>
      </w:r>
    </w:p>
    <w:p w:rsidR="00C02E9E" w:rsidRPr="003E3F77" w:rsidRDefault="00C02E9E" w:rsidP="003E3F77">
      <w:pPr>
        <w:jc w:val="both"/>
        <w:rPr>
          <w:rFonts w:ascii="Arial" w:hAnsi="Arial" w:cs="Arial"/>
          <w:b/>
          <w:i/>
          <w:iCs/>
        </w:rPr>
      </w:pPr>
    </w:p>
    <w:p w:rsidR="00C02E9E" w:rsidRPr="003E3F77" w:rsidRDefault="00C02E9E" w:rsidP="003E3F77">
      <w:pPr>
        <w:pStyle w:val="Retraitcorpsdetexte31"/>
        <w:numPr>
          <w:ilvl w:val="12"/>
          <w:numId w:val="0"/>
        </w:numPr>
        <w:rPr>
          <w:rFonts w:ascii="Arial" w:hAnsi="Arial" w:cs="Arial"/>
        </w:rPr>
      </w:pPr>
      <w:r w:rsidRPr="003E3F77">
        <w:rPr>
          <w:rFonts w:ascii="Arial" w:hAnsi="Arial" w:cs="Arial"/>
          <w:bCs/>
        </w:rPr>
        <w:t xml:space="preserve">Ces opérations permettent le financement des travaux réalisés sous la maitrise d’ouvrage </w:t>
      </w:r>
      <w:r w:rsidR="003E3F77">
        <w:rPr>
          <w:rFonts w:ascii="Arial" w:hAnsi="Arial" w:cs="Arial"/>
        </w:rPr>
        <w:t>du SDE de la Corse-du-</w:t>
      </w:r>
      <w:r w:rsidRPr="003E3F77">
        <w:rPr>
          <w:rFonts w:ascii="Arial" w:hAnsi="Arial" w:cs="Arial"/>
        </w:rPr>
        <w:t>Sud</w:t>
      </w:r>
      <w:r w:rsidRPr="003E3F77">
        <w:rPr>
          <w:rFonts w:ascii="Arial" w:hAnsi="Arial" w:cs="Arial"/>
          <w:b/>
        </w:rPr>
        <w:t xml:space="preserve"> </w:t>
      </w:r>
      <w:r w:rsidRPr="003E3F77">
        <w:rPr>
          <w:rFonts w:ascii="Arial" w:hAnsi="Arial" w:cs="Arial"/>
        </w:rPr>
        <w:t>et du SIEEP de la Haute-Corse,</w:t>
      </w:r>
      <w:r w:rsidRPr="003E3F77">
        <w:rPr>
          <w:rFonts w:ascii="Arial" w:hAnsi="Arial" w:cs="Arial"/>
          <w:bCs/>
        </w:rPr>
        <w:t xml:space="preserve"> et sont destinées à l’amélioration esthétique des ouvrages électriques, dans le cadre </w:t>
      </w:r>
      <w:r w:rsidRPr="003E3F77">
        <w:rPr>
          <w:rFonts w:ascii="Arial" w:hAnsi="Arial" w:cs="Arial"/>
        </w:rPr>
        <w:t xml:space="preserve">l’Article 8 des cahiers des charges de concession modèle 1992 signés entre les autorités concédantes et </w:t>
      </w:r>
      <w:r w:rsidRPr="003E3F77">
        <w:rPr>
          <w:rFonts w:ascii="Arial" w:hAnsi="Arial" w:cs="Arial"/>
          <w:iCs/>
        </w:rPr>
        <w:t>EDF SEI Corse</w:t>
      </w:r>
      <w:r w:rsidRPr="003E3F77">
        <w:rPr>
          <w:rFonts w:ascii="Arial" w:hAnsi="Arial" w:cs="Arial"/>
        </w:rPr>
        <w:t xml:space="preserve">. </w:t>
      </w:r>
    </w:p>
    <w:p w:rsidR="003E3F77" w:rsidRDefault="003E3F77" w:rsidP="003E3F77">
      <w:pPr>
        <w:pStyle w:val="Retraitcorpsdetexte31"/>
        <w:numPr>
          <w:ilvl w:val="12"/>
          <w:numId w:val="0"/>
        </w:numPr>
        <w:rPr>
          <w:rFonts w:ascii="Arial" w:hAnsi="Arial" w:cs="Arial"/>
        </w:rPr>
      </w:pPr>
    </w:p>
    <w:p w:rsidR="00C02E9E" w:rsidRPr="003E3F77" w:rsidRDefault="00C02E9E" w:rsidP="003E3F77">
      <w:pPr>
        <w:pStyle w:val="Retraitcorpsdetexte31"/>
        <w:numPr>
          <w:ilvl w:val="12"/>
          <w:numId w:val="0"/>
        </w:numPr>
        <w:rPr>
          <w:rFonts w:ascii="Arial" w:hAnsi="Arial" w:cs="Arial"/>
        </w:rPr>
      </w:pPr>
      <w:r w:rsidRPr="003E3F77">
        <w:rPr>
          <w:rFonts w:ascii="Arial" w:hAnsi="Arial" w:cs="Arial"/>
        </w:rPr>
        <w:t>Elles concernent exclusivement l’enfouissement de portions du réseau existant situés en sites classés ou inscrits.</w:t>
      </w:r>
    </w:p>
    <w:p w:rsidR="00C02E9E" w:rsidRPr="003E3F77" w:rsidRDefault="00C02E9E" w:rsidP="003E3F77">
      <w:pPr>
        <w:numPr>
          <w:ilvl w:val="12"/>
          <w:numId w:val="0"/>
        </w:numPr>
        <w:jc w:val="both"/>
        <w:rPr>
          <w:rFonts w:ascii="Arial" w:hAnsi="Arial" w:cs="Arial"/>
        </w:rPr>
      </w:pPr>
    </w:p>
    <w:p w:rsidR="00C02E9E" w:rsidRPr="003E3F77" w:rsidRDefault="00C02E9E" w:rsidP="003E3F77">
      <w:pPr>
        <w:numPr>
          <w:ilvl w:val="12"/>
          <w:numId w:val="0"/>
        </w:numPr>
        <w:jc w:val="both"/>
        <w:rPr>
          <w:rFonts w:ascii="Arial" w:hAnsi="Arial" w:cs="Arial"/>
          <w:b/>
          <w:color w:val="1F497D" w:themeColor="text2"/>
          <w:u w:val="single"/>
        </w:rPr>
      </w:pPr>
      <w:r w:rsidRPr="003E3F77">
        <w:rPr>
          <w:rFonts w:ascii="Arial" w:hAnsi="Arial" w:cs="Arial"/>
          <w:b/>
          <w:color w:val="1F497D" w:themeColor="text2"/>
          <w:u w:val="single"/>
        </w:rPr>
        <w:t>Nota</w:t>
      </w:r>
      <w:r w:rsidRPr="003E3F77">
        <w:rPr>
          <w:rFonts w:ascii="Arial" w:hAnsi="Arial" w:cs="Arial"/>
          <w:b/>
          <w:color w:val="1F497D" w:themeColor="text2"/>
        </w:rPr>
        <w:t> :</w:t>
      </w:r>
      <w:r w:rsidRPr="003E3F77">
        <w:rPr>
          <w:rFonts w:ascii="Arial" w:hAnsi="Arial" w:cs="Arial"/>
          <w:b/>
          <w:color w:val="1F497D" w:themeColor="text2"/>
          <w:u w:val="single"/>
        </w:rPr>
        <w:t xml:space="preserve"> </w:t>
      </w:r>
    </w:p>
    <w:p w:rsidR="00C02E9E" w:rsidRPr="003E3F77" w:rsidRDefault="00C02E9E" w:rsidP="003E3F77">
      <w:pPr>
        <w:numPr>
          <w:ilvl w:val="12"/>
          <w:numId w:val="0"/>
        </w:numPr>
        <w:jc w:val="both"/>
        <w:rPr>
          <w:rFonts w:ascii="Arial" w:hAnsi="Arial" w:cs="Arial"/>
          <w:b/>
          <w:u w:val="single"/>
        </w:rPr>
      </w:pPr>
    </w:p>
    <w:p w:rsidR="00C02E9E" w:rsidRPr="003E3F77" w:rsidRDefault="00C02E9E" w:rsidP="003E3F77">
      <w:pPr>
        <w:pStyle w:val="Retraitcorpsdetexte31"/>
        <w:numPr>
          <w:ilvl w:val="12"/>
          <w:numId w:val="0"/>
        </w:numPr>
        <w:ind w:firstLine="360"/>
        <w:rPr>
          <w:rFonts w:ascii="Arial" w:hAnsi="Arial" w:cs="Arial"/>
          <w:bCs/>
        </w:rPr>
      </w:pPr>
      <w:r w:rsidRPr="003E3F77">
        <w:rPr>
          <w:rFonts w:ascii="Arial" w:hAnsi="Arial" w:cs="Arial"/>
          <w:bCs/>
        </w:rPr>
        <w:t>-1- Les participations financières respectives des différents partenaires devront répondre aux conditions d’attributions fixées par les règlements d’aides en vigueur adoptées par chacune de leurs instances décisionnelles.</w:t>
      </w:r>
    </w:p>
    <w:p w:rsidR="00C02E9E" w:rsidRDefault="00C02E9E" w:rsidP="003E3F77">
      <w:pPr>
        <w:pStyle w:val="Retraitcorpsdetexte31"/>
        <w:numPr>
          <w:ilvl w:val="12"/>
          <w:numId w:val="0"/>
        </w:numPr>
        <w:ind w:firstLine="360"/>
        <w:rPr>
          <w:rFonts w:ascii="Arial" w:hAnsi="Arial" w:cs="Arial"/>
          <w:bCs/>
        </w:rPr>
      </w:pPr>
      <w:r w:rsidRPr="003E3F77">
        <w:rPr>
          <w:rFonts w:ascii="Arial" w:hAnsi="Arial" w:cs="Arial"/>
          <w:bCs/>
        </w:rPr>
        <w:t xml:space="preserve">-2- Hormis pour les crédits FACE, les taux de participation financière mentionnés sont définis à titre indicatif, dans les conventions d’application. La répartition pourra varier légèrement entre les partenaires en fonction de la nature des travaux concernés. </w:t>
      </w:r>
    </w:p>
    <w:p w:rsidR="003E3F77" w:rsidRPr="003E3F77" w:rsidRDefault="003E3F77" w:rsidP="003E3F77">
      <w:pPr>
        <w:pStyle w:val="Retraitcorpsdetexte31"/>
        <w:numPr>
          <w:ilvl w:val="12"/>
          <w:numId w:val="0"/>
        </w:numPr>
        <w:ind w:firstLine="360"/>
        <w:rPr>
          <w:rFonts w:ascii="Arial" w:hAnsi="Arial" w:cs="Arial"/>
          <w:bCs/>
        </w:rPr>
      </w:pPr>
    </w:p>
    <w:p w:rsidR="00C02E9E" w:rsidRPr="003E3F77" w:rsidRDefault="00C02E9E" w:rsidP="003E3F77">
      <w:pPr>
        <w:pStyle w:val="Citationintense"/>
        <w:spacing w:before="0" w:after="0"/>
        <w:rPr>
          <w:rFonts w:ascii="Arial" w:hAnsi="Arial" w:cs="Arial"/>
          <w:color w:val="1F497D" w:themeColor="text2"/>
        </w:rPr>
      </w:pPr>
      <w:r w:rsidRPr="003E3F77">
        <w:rPr>
          <w:rFonts w:ascii="Arial" w:hAnsi="Arial" w:cs="Arial"/>
          <w:color w:val="1F497D" w:themeColor="text2"/>
        </w:rPr>
        <w:t>ARTICLE 6 : MISE EN ŒUVRE DES DOSSIERS</w:t>
      </w:r>
    </w:p>
    <w:p w:rsidR="003E3F77" w:rsidRDefault="003E3F77" w:rsidP="003E3F77">
      <w:pPr>
        <w:numPr>
          <w:ilvl w:val="12"/>
          <w:numId w:val="0"/>
        </w:numPr>
        <w:tabs>
          <w:tab w:val="left" w:pos="1134"/>
          <w:tab w:val="decimal" w:pos="7938"/>
        </w:tabs>
        <w:jc w:val="both"/>
        <w:rPr>
          <w:rFonts w:ascii="Arial" w:hAnsi="Arial" w:cs="Arial"/>
        </w:rPr>
      </w:pPr>
    </w:p>
    <w:p w:rsidR="00C02E9E" w:rsidRPr="003E3F77" w:rsidRDefault="00C02E9E" w:rsidP="003E3F77">
      <w:pPr>
        <w:numPr>
          <w:ilvl w:val="12"/>
          <w:numId w:val="0"/>
        </w:numPr>
        <w:tabs>
          <w:tab w:val="left" w:pos="1134"/>
          <w:tab w:val="decimal" w:pos="7938"/>
        </w:tabs>
        <w:jc w:val="both"/>
        <w:rPr>
          <w:rFonts w:ascii="Arial" w:hAnsi="Arial" w:cs="Arial"/>
        </w:rPr>
      </w:pPr>
      <w:r w:rsidRPr="003E3F77">
        <w:rPr>
          <w:rFonts w:ascii="Arial" w:hAnsi="Arial" w:cs="Arial"/>
          <w:u w:val="single"/>
        </w:rPr>
        <w:t>Exécution des travaux</w:t>
      </w:r>
      <w:r w:rsidRPr="003E3F77">
        <w:rPr>
          <w:rFonts w:ascii="Arial" w:hAnsi="Arial" w:cs="Arial"/>
        </w:rPr>
        <w:t> :</w:t>
      </w:r>
    </w:p>
    <w:p w:rsidR="00C02E9E" w:rsidRPr="003E3F77" w:rsidRDefault="00C02E9E" w:rsidP="003E3F77">
      <w:pPr>
        <w:numPr>
          <w:ilvl w:val="12"/>
          <w:numId w:val="0"/>
        </w:numPr>
        <w:tabs>
          <w:tab w:val="left" w:pos="1134"/>
          <w:tab w:val="decimal" w:pos="7938"/>
        </w:tabs>
        <w:jc w:val="both"/>
        <w:rPr>
          <w:rFonts w:ascii="Arial" w:hAnsi="Arial" w:cs="Arial"/>
        </w:rPr>
      </w:pPr>
    </w:p>
    <w:p w:rsidR="003E3F77" w:rsidRDefault="00C02E9E" w:rsidP="003E3F77">
      <w:pPr>
        <w:numPr>
          <w:ilvl w:val="12"/>
          <w:numId w:val="0"/>
        </w:numPr>
        <w:jc w:val="both"/>
        <w:rPr>
          <w:rFonts w:ascii="Arial" w:hAnsi="Arial" w:cs="Arial"/>
        </w:rPr>
      </w:pPr>
      <w:r w:rsidRPr="003E3F77">
        <w:rPr>
          <w:rFonts w:ascii="Arial" w:hAnsi="Arial" w:cs="Arial"/>
        </w:rPr>
        <w:t>Dans le respect des dispositions du protocole de co</w:t>
      </w:r>
      <w:r w:rsidR="003E3F77">
        <w:rPr>
          <w:rFonts w:ascii="Arial" w:hAnsi="Arial" w:cs="Arial"/>
        </w:rPr>
        <w:t xml:space="preserve">ordination pour la construction </w:t>
      </w:r>
      <w:r w:rsidRPr="003E3F77">
        <w:rPr>
          <w:rFonts w:ascii="Arial" w:hAnsi="Arial" w:cs="Arial"/>
        </w:rPr>
        <w:t xml:space="preserve">des réseaux et dans le but de réduire autant que possible les coûts des opérations, </w:t>
      </w:r>
      <w:r w:rsidRPr="003E3F77">
        <w:rPr>
          <w:rFonts w:ascii="Arial" w:hAnsi="Arial" w:cs="Arial"/>
        </w:rPr>
        <w:lastRenderedPageBreak/>
        <w:t>EDF SEI Corse</w:t>
      </w:r>
      <w:r w:rsidR="003E3F77">
        <w:rPr>
          <w:rFonts w:ascii="Arial" w:hAnsi="Arial" w:cs="Arial"/>
        </w:rPr>
        <w:t>,  le SDE de la Corse-du-</w:t>
      </w:r>
      <w:r w:rsidRPr="003E3F77">
        <w:rPr>
          <w:rFonts w:ascii="Arial" w:hAnsi="Arial" w:cs="Arial"/>
        </w:rPr>
        <w:t xml:space="preserve">Sud et le SIEEP de la Haute-Corse s’engagent notamment à réaliser en commun les travaux de génie civil. Dans ce cas, la procédure de mise en concurrence est effectuée en coordination par les différents maîtres d’ouvrages sur la base d’une liste de candidats établie conjointement et en concluant autant de marchés avec la même entreprise que de maîtres d’ouvrages intéressés. </w:t>
      </w:r>
    </w:p>
    <w:p w:rsidR="003E3F77" w:rsidRDefault="003E3F77" w:rsidP="003E3F77">
      <w:pPr>
        <w:numPr>
          <w:ilvl w:val="12"/>
          <w:numId w:val="0"/>
        </w:numPr>
        <w:jc w:val="both"/>
        <w:rPr>
          <w:rFonts w:ascii="Arial" w:hAnsi="Arial" w:cs="Arial"/>
        </w:rPr>
      </w:pPr>
    </w:p>
    <w:p w:rsidR="00C02E9E" w:rsidRPr="003E3F77" w:rsidRDefault="00C02E9E" w:rsidP="003E3F77">
      <w:pPr>
        <w:numPr>
          <w:ilvl w:val="12"/>
          <w:numId w:val="0"/>
        </w:numPr>
        <w:jc w:val="both"/>
        <w:rPr>
          <w:rFonts w:ascii="Arial" w:hAnsi="Arial" w:cs="Arial"/>
        </w:rPr>
      </w:pPr>
      <w:r w:rsidRPr="003E3F77">
        <w:rPr>
          <w:rFonts w:ascii="Arial" w:hAnsi="Arial" w:cs="Arial"/>
        </w:rPr>
        <w:t>L’entreprise titulaire du marché devra présenter une offre à ORANGE ou à tout autre opérateur en conformité avec les prix unitaires bases du présent marché. Toute modification apportée sur les prix unitaires par l’entreprise devra être motivée.</w:t>
      </w:r>
    </w:p>
    <w:p w:rsidR="003E3F77" w:rsidRDefault="003E3F77" w:rsidP="003E3F77">
      <w:pPr>
        <w:numPr>
          <w:ilvl w:val="12"/>
          <w:numId w:val="0"/>
        </w:numPr>
        <w:jc w:val="both"/>
        <w:rPr>
          <w:rFonts w:ascii="Arial" w:hAnsi="Arial" w:cs="Arial"/>
        </w:rPr>
      </w:pPr>
    </w:p>
    <w:p w:rsidR="00C02E9E" w:rsidRPr="003E3F77" w:rsidRDefault="00C02E9E" w:rsidP="003E3F77">
      <w:pPr>
        <w:numPr>
          <w:ilvl w:val="12"/>
          <w:numId w:val="0"/>
        </w:numPr>
        <w:jc w:val="both"/>
        <w:rPr>
          <w:rFonts w:ascii="Arial" w:hAnsi="Arial" w:cs="Arial"/>
        </w:rPr>
      </w:pPr>
      <w:r w:rsidRPr="003E3F77">
        <w:rPr>
          <w:rFonts w:ascii="Arial" w:hAnsi="Arial" w:cs="Arial"/>
        </w:rPr>
        <w:t xml:space="preserve">Depuis 2007, ORANGE n’intervient que sur le câblage soit tout ce qui concerne les gaines, tampons et coudes. </w:t>
      </w:r>
    </w:p>
    <w:p w:rsidR="003E3F77" w:rsidRDefault="003E3F77" w:rsidP="003E3F77">
      <w:pPr>
        <w:numPr>
          <w:ilvl w:val="12"/>
          <w:numId w:val="0"/>
        </w:numPr>
        <w:jc w:val="both"/>
        <w:rPr>
          <w:rFonts w:ascii="Arial" w:hAnsi="Arial" w:cs="Arial"/>
        </w:rPr>
      </w:pPr>
    </w:p>
    <w:p w:rsidR="00C02E9E" w:rsidRPr="003E3F77" w:rsidRDefault="00C02E9E" w:rsidP="003E3F77">
      <w:pPr>
        <w:numPr>
          <w:ilvl w:val="12"/>
          <w:numId w:val="0"/>
        </w:numPr>
        <w:jc w:val="both"/>
        <w:rPr>
          <w:rFonts w:ascii="Arial" w:hAnsi="Arial" w:cs="Arial"/>
        </w:rPr>
      </w:pPr>
      <w:r w:rsidRPr="003E3F77">
        <w:rPr>
          <w:rFonts w:ascii="Arial" w:hAnsi="Arial" w:cs="Arial"/>
        </w:rPr>
        <w:t>Le génie civil est effectué par</w:t>
      </w:r>
      <w:r w:rsidR="003E3F77">
        <w:rPr>
          <w:rFonts w:ascii="Arial" w:hAnsi="Arial" w:cs="Arial"/>
        </w:rPr>
        <w:t xml:space="preserve"> le SDE de la Corse-du-</w:t>
      </w:r>
      <w:r w:rsidRPr="003E3F77">
        <w:rPr>
          <w:rFonts w:ascii="Arial" w:hAnsi="Arial" w:cs="Arial"/>
        </w:rPr>
        <w:t>Sud et par le SIEEP de la Haute-Corse.</w:t>
      </w:r>
    </w:p>
    <w:p w:rsidR="003E3F77" w:rsidRDefault="003E3F77" w:rsidP="003E3F77">
      <w:pPr>
        <w:numPr>
          <w:ilvl w:val="12"/>
          <w:numId w:val="0"/>
        </w:numPr>
        <w:jc w:val="both"/>
        <w:rPr>
          <w:rFonts w:ascii="Arial" w:hAnsi="Arial" w:cs="Arial"/>
        </w:rPr>
      </w:pPr>
    </w:p>
    <w:p w:rsidR="00C02E9E" w:rsidRPr="003E3F77" w:rsidRDefault="00C02E9E" w:rsidP="003E3F77">
      <w:pPr>
        <w:numPr>
          <w:ilvl w:val="12"/>
          <w:numId w:val="0"/>
        </w:numPr>
        <w:jc w:val="both"/>
        <w:rPr>
          <w:rFonts w:ascii="Arial" w:hAnsi="Arial" w:cs="Arial"/>
        </w:rPr>
      </w:pPr>
      <w:r w:rsidRPr="003E3F77">
        <w:rPr>
          <w:rFonts w:ascii="Arial" w:hAnsi="Arial" w:cs="Arial"/>
        </w:rPr>
        <w:t>Cependant, l’arrêté en date du 2 décembre 2008 stipule que la proportion de terrassement pris en charge par l’opérateur des communications électroniques est fixée à 20</w:t>
      </w:r>
      <w:r w:rsidR="003E3F77">
        <w:rPr>
          <w:rFonts w:ascii="Arial" w:hAnsi="Arial" w:cs="Arial"/>
        </w:rPr>
        <w:t xml:space="preserve"> </w:t>
      </w:r>
      <w:r w:rsidRPr="003E3F77">
        <w:rPr>
          <w:rFonts w:ascii="Arial" w:hAnsi="Arial" w:cs="Arial"/>
        </w:rPr>
        <w:t>% lorsqu’il s’agit de tranchée commune (cf. article L</w:t>
      </w:r>
      <w:r w:rsidR="003E3F77">
        <w:rPr>
          <w:rFonts w:ascii="Arial" w:hAnsi="Arial" w:cs="Arial"/>
        </w:rPr>
        <w:t>.</w:t>
      </w:r>
      <w:r w:rsidRPr="003E3F77">
        <w:rPr>
          <w:rFonts w:ascii="Arial" w:hAnsi="Arial" w:cs="Arial"/>
        </w:rPr>
        <w:t xml:space="preserve"> 2224-35 du code général des collectivités territoriales).</w:t>
      </w:r>
    </w:p>
    <w:p w:rsidR="003E3F77" w:rsidRDefault="003E3F77" w:rsidP="003E3F77">
      <w:pPr>
        <w:numPr>
          <w:ilvl w:val="12"/>
          <w:numId w:val="0"/>
        </w:numPr>
        <w:jc w:val="both"/>
        <w:rPr>
          <w:rFonts w:ascii="Arial" w:hAnsi="Arial" w:cs="Arial"/>
        </w:rPr>
      </w:pPr>
    </w:p>
    <w:p w:rsidR="00C02E9E" w:rsidRDefault="00C02E9E" w:rsidP="003E3F77">
      <w:pPr>
        <w:numPr>
          <w:ilvl w:val="12"/>
          <w:numId w:val="0"/>
        </w:numPr>
        <w:jc w:val="both"/>
        <w:rPr>
          <w:rFonts w:ascii="Arial" w:hAnsi="Arial" w:cs="Arial"/>
        </w:rPr>
      </w:pPr>
      <w:r w:rsidRPr="003E3F77">
        <w:rPr>
          <w:rFonts w:ascii="Arial" w:hAnsi="Arial" w:cs="Arial"/>
        </w:rPr>
        <w:t>Le dispositif proposé par ORANGE consiste à continuer de fournir le matériel (fourreaux, tampons et coudes), de réaliser l’étude ainsi que la dépose du réseau aérien et de participer à 80 % du coût du câblage.</w:t>
      </w:r>
    </w:p>
    <w:p w:rsidR="003E3F77" w:rsidRPr="003E3F77" w:rsidRDefault="003E3F77" w:rsidP="003E3F77">
      <w:pPr>
        <w:numPr>
          <w:ilvl w:val="12"/>
          <w:numId w:val="0"/>
        </w:numPr>
        <w:jc w:val="both"/>
        <w:rPr>
          <w:rFonts w:ascii="Arial" w:hAnsi="Arial" w:cs="Arial"/>
        </w:rPr>
      </w:pPr>
    </w:p>
    <w:p w:rsidR="003E3F77" w:rsidRDefault="00C02E9E" w:rsidP="003E3F77">
      <w:pPr>
        <w:pStyle w:val="Citationintense"/>
        <w:spacing w:before="0" w:after="0"/>
        <w:rPr>
          <w:rFonts w:ascii="Arial" w:hAnsi="Arial" w:cs="Arial"/>
          <w:color w:val="1F497D" w:themeColor="text2"/>
        </w:rPr>
      </w:pPr>
      <w:r w:rsidRPr="003E3F77">
        <w:rPr>
          <w:rFonts w:ascii="Arial" w:hAnsi="Arial" w:cs="Arial"/>
          <w:color w:val="1F497D" w:themeColor="text2"/>
        </w:rPr>
        <w:t xml:space="preserve">ARTICLE 7 : MAITRISE D’OUVRAGE ET PROPRIETE </w:t>
      </w:r>
    </w:p>
    <w:p w:rsidR="00C02E9E" w:rsidRPr="003E3F77" w:rsidRDefault="00C02E9E" w:rsidP="003E3F77">
      <w:pPr>
        <w:pStyle w:val="Citationintense"/>
        <w:spacing w:before="0" w:after="0"/>
        <w:rPr>
          <w:rFonts w:ascii="Arial" w:hAnsi="Arial" w:cs="Arial"/>
          <w:color w:val="1F497D" w:themeColor="text2"/>
        </w:rPr>
      </w:pPr>
      <w:r w:rsidRPr="003E3F77">
        <w:rPr>
          <w:rFonts w:ascii="Arial" w:hAnsi="Arial" w:cs="Arial"/>
          <w:color w:val="1F497D" w:themeColor="text2"/>
        </w:rPr>
        <w:t>DES RESEAUX</w:t>
      </w:r>
    </w:p>
    <w:p w:rsidR="003E3F77" w:rsidRDefault="003E3F77" w:rsidP="003E3F77">
      <w:pPr>
        <w:pStyle w:val="Corpsdetexte21"/>
        <w:numPr>
          <w:ilvl w:val="12"/>
          <w:numId w:val="0"/>
        </w:numPr>
        <w:tabs>
          <w:tab w:val="left" w:pos="1134"/>
          <w:tab w:val="decimal" w:pos="7938"/>
        </w:tabs>
        <w:rPr>
          <w:rFonts w:ascii="Arial" w:hAnsi="Arial" w:cs="Arial"/>
        </w:rPr>
      </w:pPr>
    </w:p>
    <w:p w:rsidR="00C02E9E" w:rsidRDefault="00C02E9E" w:rsidP="003E3F77">
      <w:pPr>
        <w:pStyle w:val="Corpsdetexte21"/>
        <w:numPr>
          <w:ilvl w:val="12"/>
          <w:numId w:val="0"/>
        </w:numPr>
        <w:tabs>
          <w:tab w:val="left" w:pos="1134"/>
          <w:tab w:val="decimal" w:pos="7938"/>
        </w:tabs>
        <w:rPr>
          <w:rFonts w:ascii="Arial" w:hAnsi="Arial" w:cs="Arial"/>
        </w:rPr>
      </w:pPr>
      <w:r w:rsidRPr="003E3F77">
        <w:rPr>
          <w:rFonts w:ascii="Arial" w:hAnsi="Arial" w:cs="Arial"/>
        </w:rPr>
        <w:t>Les règles de maîtrise d’ouvrage et de propriété des réseaux ne sont aucunement modifiées par les dispositions de la présente convention. Des conventions entre deux ou plusieurs parties à la présente convention relative à l’exécution des travaux pourront préciser ces règles.</w:t>
      </w:r>
    </w:p>
    <w:p w:rsidR="003E3F77" w:rsidRPr="003E3F77" w:rsidRDefault="003E3F77" w:rsidP="003E3F77">
      <w:pPr>
        <w:pStyle w:val="Corpsdetexte21"/>
        <w:numPr>
          <w:ilvl w:val="12"/>
          <w:numId w:val="0"/>
        </w:numPr>
        <w:tabs>
          <w:tab w:val="left" w:pos="1134"/>
          <w:tab w:val="decimal" w:pos="7938"/>
        </w:tabs>
        <w:rPr>
          <w:rFonts w:ascii="Arial" w:hAnsi="Arial" w:cs="Arial"/>
        </w:rPr>
      </w:pPr>
    </w:p>
    <w:p w:rsidR="00C02E9E" w:rsidRPr="003E3F77" w:rsidRDefault="00C02E9E" w:rsidP="003E3F77">
      <w:pPr>
        <w:pStyle w:val="Citationintense"/>
        <w:spacing w:before="0" w:after="0"/>
        <w:rPr>
          <w:rFonts w:ascii="Arial" w:hAnsi="Arial" w:cs="Arial"/>
          <w:color w:val="1F497D" w:themeColor="text2"/>
        </w:rPr>
      </w:pPr>
      <w:r w:rsidRPr="003E3F77">
        <w:rPr>
          <w:rFonts w:ascii="Arial" w:hAnsi="Arial" w:cs="Arial"/>
          <w:color w:val="1F497D" w:themeColor="text2"/>
        </w:rPr>
        <w:t>ARTICLE 8 : MISE EN OEUVRE - DELAIS D’EXECUTION</w:t>
      </w:r>
    </w:p>
    <w:p w:rsidR="003E3F77" w:rsidRDefault="00C02E9E" w:rsidP="003E3F77">
      <w:pPr>
        <w:numPr>
          <w:ilvl w:val="12"/>
          <w:numId w:val="0"/>
        </w:numPr>
        <w:tabs>
          <w:tab w:val="decimal" w:pos="1080"/>
        </w:tabs>
        <w:jc w:val="both"/>
        <w:rPr>
          <w:rFonts w:ascii="Arial" w:hAnsi="Arial" w:cs="Arial"/>
          <w:b/>
        </w:rPr>
      </w:pPr>
      <w:r w:rsidRPr="003E3F77">
        <w:rPr>
          <w:rFonts w:ascii="Arial" w:hAnsi="Arial" w:cs="Arial"/>
          <w:b/>
        </w:rPr>
        <w:tab/>
      </w:r>
    </w:p>
    <w:p w:rsidR="00C02E9E" w:rsidRPr="003E3F77" w:rsidRDefault="00C02E9E" w:rsidP="003E3F77">
      <w:pPr>
        <w:numPr>
          <w:ilvl w:val="12"/>
          <w:numId w:val="0"/>
        </w:numPr>
        <w:tabs>
          <w:tab w:val="decimal" w:pos="1080"/>
        </w:tabs>
        <w:jc w:val="both"/>
        <w:rPr>
          <w:rFonts w:ascii="Arial" w:hAnsi="Arial" w:cs="Arial"/>
        </w:rPr>
      </w:pPr>
      <w:r w:rsidRPr="003E3F77">
        <w:rPr>
          <w:rFonts w:ascii="Arial" w:hAnsi="Arial" w:cs="Arial"/>
        </w:rPr>
        <w:t>La commission délibérative est chargée de l’application de la présente convention et propose aux signataires les opérations à retenir après étude au cas par cas. Chaque opération (ou action) ainsi proposée sera soumise à l’accord express et écrit des instances décisionnelles de chacune des parties à la présente convention. L’accord précisera le montant de l’engagement financier pour l’opération (ou l’action) envisagée.</w:t>
      </w:r>
    </w:p>
    <w:p w:rsidR="00C02E9E" w:rsidRPr="003E3F77" w:rsidRDefault="00C02E9E" w:rsidP="003E3F77">
      <w:pPr>
        <w:numPr>
          <w:ilvl w:val="12"/>
          <w:numId w:val="0"/>
        </w:numPr>
        <w:tabs>
          <w:tab w:val="left" w:pos="0"/>
          <w:tab w:val="decimal" w:pos="7938"/>
        </w:tabs>
        <w:jc w:val="both"/>
        <w:rPr>
          <w:rFonts w:ascii="Arial" w:hAnsi="Arial" w:cs="Arial"/>
          <w:u w:val="single"/>
        </w:rPr>
      </w:pPr>
    </w:p>
    <w:p w:rsidR="00C02E9E" w:rsidRPr="003E3F77" w:rsidRDefault="00C02E9E" w:rsidP="003E3F77">
      <w:pPr>
        <w:numPr>
          <w:ilvl w:val="12"/>
          <w:numId w:val="0"/>
        </w:numPr>
        <w:tabs>
          <w:tab w:val="left" w:pos="0"/>
          <w:tab w:val="decimal" w:pos="7938"/>
        </w:tabs>
        <w:jc w:val="both"/>
        <w:rPr>
          <w:rFonts w:ascii="Arial" w:hAnsi="Arial" w:cs="Arial"/>
        </w:rPr>
      </w:pPr>
      <w:r w:rsidRPr="003E3F77">
        <w:rPr>
          <w:rFonts w:ascii="Arial" w:hAnsi="Arial" w:cs="Arial"/>
          <w:u w:val="single"/>
        </w:rPr>
        <w:t>Délai d’exécution</w:t>
      </w:r>
      <w:r w:rsidRPr="003E3F77">
        <w:rPr>
          <w:rFonts w:ascii="Arial" w:hAnsi="Arial" w:cs="Arial"/>
        </w:rPr>
        <w:t> :</w:t>
      </w:r>
    </w:p>
    <w:p w:rsidR="00C02E9E" w:rsidRPr="003E3F77" w:rsidRDefault="00C02E9E" w:rsidP="003E3F77">
      <w:pPr>
        <w:numPr>
          <w:ilvl w:val="12"/>
          <w:numId w:val="0"/>
        </w:numPr>
        <w:tabs>
          <w:tab w:val="left" w:pos="0"/>
          <w:tab w:val="decimal" w:pos="7938"/>
        </w:tabs>
        <w:jc w:val="both"/>
        <w:rPr>
          <w:rFonts w:ascii="Arial" w:hAnsi="Arial" w:cs="Arial"/>
        </w:rPr>
      </w:pPr>
    </w:p>
    <w:p w:rsidR="00C02E9E" w:rsidRPr="003E3F77" w:rsidRDefault="00C02E9E" w:rsidP="003E3F77">
      <w:pPr>
        <w:numPr>
          <w:ilvl w:val="12"/>
          <w:numId w:val="0"/>
        </w:numPr>
        <w:tabs>
          <w:tab w:val="left" w:pos="0"/>
          <w:tab w:val="decimal" w:pos="7938"/>
        </w:tabs>
        <w:rPr>
          <w:rFonts w:ascii="Arial" w:hAnsi="Arial" w:cs="Arial"/>
          <w:u w:val="single"/>
        </w:rPr>
      </w:pPr>
      <w:r w:rsidRPr="003E3F77">
        <w:rPr>
          <w:rFonts w:ascii="Arial" w:hAnsi="Arial" w:cs="Arial"/>
          <w:u w:val="single"/>
        </w:rPr>
        <w:t>Pour  l’Office de l’Environnement de la Corse</w:t>
      </w:r>
      <w:r w:rsidRPr="003E3F77">
        <w:rPr>
          <w:rFonts w:ascii="Arial" w:hAnsi="Arial" w:cs="Arial"/>
        </w:rPr>
        <w:t> :</w:t>
      </w:r>
    </w:p>
    <w:p w:rsidR="003E3F77" w:rsidRDefault="003E3F77" w:rsidP="003E3F77">
      <w:pPr>
        <w:numPr>
          <w:ilvl w:val="12"/>
          <w:numId w:val="0"/>
        </w:numPr>
        <w:tabs>
          <w:tab w:val="left" w:pos="0"/>
          <w:tab w:val="left" w:pos="1134"/>
          <w:tab w:val="decimal" w:pos="7938"/>
        </w:tabs>
        <w:jc w:val="both"/>
        <w:rPr>
          <w:rFonts w:ascii="Arial" w:hAnsi="Arial" w:cs="Arial"/>
        </w:rPr>
      </w:pPr>
    </w:p>
    <w:p w:rsidR="00C02E9E" w:rsidRPr="003E3F77" w:rsidRDefault="00C02E9E" w:rsidP="003E3F77">
      <w:pPr>
        <w:numPr>
          <w:ilvl w:val="12"/>
          <w:numId w:val="0"/>
        </w:numPr>
        <w:tabs>
          <w:tab w:val="left" w:pos="0"/>
          <w:tab w:val="left" w:pos="1134"/>
          <w:tab w:val="decimal" w:pos="7938"/>
        </w:tabs>
        <w:jc w:val="both"/>
        <w:rPr>
          <w:rFonts w:ascii="Arial" w:hAnsi="Arial" w:cs="Arial"/>
        </w:rPr>
      </w:pPr>
      <w:r w:rsidRPr="003E3F77">
        <w:rPr>
          <w:rFonts w:ascii="Arial" w:hAnsi="Arial" w:cs="Arial"/>
        </w:rPr>
        <w:t>Le délai de début d’exécution des travaux est fixé à douze mois à compter de la date figurant sur l’acte attributif.</w:t>
      </w:r>
    </w:p>
    <w:p w:rsidR="00C02E9E" w:rsidRPr="003E3F77" w:rsidRDefault="00C02E9E" w:rsidP="003E3F77">
      <w:pPr>
        <w:numPr>
          <w:ilvl w:val="12"/>
          <w:numId w:val="0"/>
        </w:numPr>
        <w:tabs>
          <w:tab w:val="left" w:pos="0"/>
          <w:tab w:val="left" w:pos="1134"/>
          <w:tab w:val="decimal" w:pos="7938"/>
        </w:tabs>
        <w:rPr>
          <w:rFonts w:ascii="Arial" w:hAnsi="Arial" w:cs="Arial"/>
          <w:u w:val="single"/>
        </w:rPr>
      </w:pPr>
      <w:r w:rsidRPr="003E3F77">
        <w:rPr>
          <w:rFonts w:ascii="Arial" w:hAnsi="Arial" w:cs="Arial"/>
          <w:u w:val="single"/>
        </w:rPr>
        <w:lastRenderedPageBreak/>
        <w:t xml:space="preserve">Pour  </w:t>
      </w:r>
      <w:r w:rsidRPr="003E3F77">
        <w:rPr>
          <w:rFonts w:ascii="Arial" w:hAnsi="Arial" w:cs="Arial"/>
          <w:iCs/>
          <w:u w:val="single"/>
        </w:rPr>
        <w:t>EDF SEI Corse</w:t>
      </w:r>
      <w:r w:rsidRPr="003E3F77">
        <w:rPr>
          <w:rFonts w:ascii="Arial" w:hAnsi="Arial" w:cs="Arial"/>
        </w:rPr>
        <w:t xml:space="preserve"> :</w:t>
      </w:r>
    </w:p>
    <w:p w:rsidR="003E3F77" w:rsidRDefault="003E3F77" w:rsidP="003E3F77">
      <w:pPr>
        <w:numPr>
          <w:ilvl w:val="12"/>
          <w:numId w:val="0"/>
        </w:numPr>
        <w:tabs>
          <w:tab w:val="left" w:pos="0"/>
          <w:tab w:val="left" w:pos="1134"/>
          <w:tab w:val="decimal" w:pos="7938"/>
        </w:tabs>
        <w:jc w:val="both"/>
        <w:rPr>
          <w:rFonts w:ascii="Arial" w:hAnsi="Arial" w:cs="Arial"/>
        </w:rPr>
      </w:pPr>
    </w:p>
    <w:p w:rsidR="00253F68" w:rsidRDefault="00C02E9E" w:rsidP="003E3F77">
      <w:pPr>
        <w:numPr>
          <w:ilvl w:val="12"/>
          <w:numId w:val="0"/>
        </w:numPr>
        <w:tabs>
          <w:tab w:val="left" w:pos="0"/>
          <w:tab w:val="left" w:pos="1134"/>
          <w:tab w:val="decimal" w:pos="7938"/>
        </w:tabs>
        <w:jc w:val="both"/>
        <w:rPr>
          <w:rFonts w:ascii="Arial" w:hAnsi="Arial" w:cs="Arial"/>
        </w:rPr>
      </w:pPr>
      <w:r w:rsidRPr="003E3F77">
        <w:rPr>
          <w:rFonts w:ascii="Arial" w:hAnsi="Arial" w:cs="Arial"/>
        </w:rPr>
        <w:t>Le délai de début d’exécution des travaux est fixé à douze mois maximum, à compter de la décision de la commission délibérative.</w:t>
      </w:r>
    </w:p>
    <w:p w:rsidR="003E3F77" w:rsidRPr="003E3F77" w:rsidRDefault="003E3F77" w:rsidP="003E3F77">
      <w:pPr>
        <w:numPr>
          <w:ilvl w:val="12"/>
          <w:numId w:val="0"/>
        </w:numPr>
        <w:tabs>
          <w:tab w:val="left" w:pos="0"/>
          <w:tab w:val="left" w:pos="1134"/>
          <w:tab w:val="decimal" w:pos="7938"/>
        </w:tabs>
        <w:jc w:val="both"/>
        <w:rPr>
          <w:rFonts w:ascii="Arial" w:hAnsi="Arial" w:cs="Arial"/>
        </w:rPr>
      </w:pPr>
    </w:p>
    <w:p w:rsidR="00C02E9E" w:rsidRPr="003E3F77" w:rsidRDefault="00C02E9E" w:rsidP="003E3F77">
      <w:pPr>
        <w:pStyle w:val="Citationintense"/>
        <w:spacing w:before="0" w:after="0"/>
        <w:rPr>
          <w:rFonts w:ascii="Arial" w:hAnsi="Arial" w:cs="Arial"/>
          <w:b/>
          <w:color w:val="1F497D" w:themeColor="text2"/>
        </w:rPr>
      </w:pPr>
      <w:r w:rsidRPr="003E3F77">
        <w:rPr>
          <w:rFonts w:ascii="Arial" w:hAnsi="Arial" w:cs="Arial"/>
          <w:color w:val="1F497D" w:themeColor="text2"/>
        </w:rPr>
        <w:t>ARTICLE 9 : REGLEMENT</w:t>
      </w:r>
    </w:p>
    <w:p w:rsidR="003E3F77" w:rsidRDefault="003E3F77" w:rsidP="003E3F77">
      <w:pPr>
        <w:numPr>
          <w:ilvl w:val="12"/>
          <w:numId w:val="0"/>
        </w:numPr>
        <w:tabs>
          <w:tab w:val="left" w:pos="1134"/>
          <w:tab w:val="left" w:pos="2977"/>
          <w:tab w:val="decimal" w:pos="7938"/>
        </w:tabs>
        <w:jc w:val="both"/>
        <w:rPr>
          <w:rFonts w:ascii="Arial" w:hAnsi="Arial" w:cs="Arial"/>
        </w:rPr>
      </w:pPr>
    </w:p>
    <w:p w:rsidR="00C02E9E" w:rsidRPr="003E3F77" w:rsidRDefault="00C02E9E" w:rsidP="003E3F77">
      <w:pPr>
        <w:numPr>
          <w:ilvl w:val="12"/>
          <w:numId w:val="0"/>
        </w:numPr>
        <w:tabs>
          <w:tab w:val="left" w:pos="1134"/>
          <w:tab w:val="left" w:pos="2977"/>
          <w:tab w:val="decimal" w:pos="7938"/>
        </w:tabs>
        <w:jc w:val="both"/>
        <w:rPr>
          <w:rFonts w:ascii="Arial" w:hAnsi="Arial" w:cs="Arial"/>
        </w:rPr>
      </w:pPr>
      <w:r w:rsidRPr="003E3F77">
        <w:rPr>
          <w:rFonts w:ascii="Arial" w:hAnsi="Arial" w:cs="Arial"/>
        </w:rPr>
        <w:t>La procédure de liquidation des participations ainsi accordées au bénéfice des maîtres d’ouvrage, par chacun des partenaires financiers, se déroulera suivant leurs règlements des aides respectifs en vigueur.</w:t>
      </w:r>
    </w:p>
    <w:p w:rsidR="00C02E9E" w:rsidRPr="003E3F77" w:rsidRDefault="00C02E9E" w:rsidP="003E3F77">
      <w:pPr>
        <w:tabs>
          <w:tab w:val="left" w:pos="2977"/>
          <w:tab w:val="decimal" w:pos="7938"/>
        </w:tabs>
        <w:jc w:val="both"/>
        <w:rPr>
          <w:rFonts w:ascii="Arial" w:hAnsi="Arial" w:cs="Arial"/>
        </w:rPr>
      </w:pPr>
    </w:p>
    <w:p w:rsidR="00C02E9E" w:rsidRPr="003E3F77" w:rsidRDefault="003E3F77" w:rsidP="002F5B82">
      <w:pPr>
        <w:tabs>
          <w:tab w:val="left" w:pos="2977"/>
          <w:tab w:val="decimal" w:pos="7938"/>
        </w:tabs>
        <w:ind w:hanging="437"/>
        <w:jc w:val="both"/>
        <w:rPr>
          <w:rFonts w:ascii="Arial" w:hAnsi="Arial" w:cs="Arial"/>
          <w:bCs/>
        </w:rPr>
      </w:pPr>
      <w:r>
        <w:rPr>
          <w:rFonts w:ascii="Arial" w:hAnsi="Arial" w:cs="Arial"/>
          <w:bCs/>
        </w:rPr>
        <w:tab/>
      </w:r>
      <w:bookmarkStart w:id="0" w:name="_GoBack"/>
      <w:bookmarkEnd w:id="0"/>
      <w:r w:rsidR="00C02E9E" w:rsidRPr="003E3F77">
        <w:rPr>
          <w:rFonts w:ascii="Arial" w:hAnsi="Arial" w:cs="Arial"/>
          <w:bCs/>
        </w:rPr>
        <w:t>Toutefois, le versement est proportionnel au pourcentage des travaux réalisés, dans la limite de 80 % de la subvention.</w:t>
      </w:r>
    </w:p>
    <w:p w:rsidR="00C02E9E" w:rsidRPr="003E3F77" w:rsidRDefault="00C02E9E" w:rsidP="003E3F77">
      <w:pPr>
        <w:tabs>
          <w:tab w:val="left" w:pos="2977"/>
          <w:tab w:val="decimal" w:pos="7938"/>
        </w:tabs>
        <w:jc w:val="both"/>
        <w:rPr>
          <w:rFonts w:ascii="Arial" w:hAnsi="Arial" w:cs="Arial"/>
          <w:bCs/>
        </w:rPr>
      </w:pPr>
      <w:r w:rsidRPr="003E3F77">
        <w:rPr>
          <w:rFonts w:ascii="Arial" w:hAnsi="Arial" w:cs="Arial"/>
          <w:bCs/>
        </w:rPr>
        <w:t xml:space="preserve">           </w:t>
      </w:r>
    </w:p>
    <w:p w:rsidR="00C02E9E" w:rsidRDefault="00C02E9E" w:rsidP="003E3F77">
      <w:pPr>
        <w:tabs>
          <w:tab w:val="left" w:pos="2977"/>
          <w:tab w:val="decimal" w:pos="7938"/>
        </w:tabs>
        <w:jc w:val="both"/>
        <w:rPr>
          <w:rFonts w:ascii="Arial" w:hAnsi="Arial" w:cs="Arial"/>
          <w:bCs/>
        </w:rPr>
      </w:pPr>
      <w:r w:rsidRPr="003E3F77">
        <w:rPr>
          <w:rFonts w:ascii="Arial" w:hAnsi="Arial" w:cs="Arial"/>
          <w:bCs/>
        </w:rPr>
        <w:t>Ainsi, pour le paiement total ou solde, soit 20 % au minimum, la situation finale ne devra parvenir qu’aux partenaires financiers, que lorsque les travaux seront réellement achevés, y compris la dépose totale des différents supports. Ce paiement ne pourra être réalisé qu’après une visite du chantier constaté terminé par l’ensemble des membres du comité technique.</w:t>
      </w:r>
    </w:p>
    <w:p w:rsidR="003E3F77" w:rsidRPr="003E3F77" w:rsidRDefault="003E3F77" w:rsidP="003E3F77">
      <w:pPr>
        <w:tabs>
          <w:tab w:val="left" w:pos="2977"/>
          <w:tab w:val="decimal" w:pos="7938"/>
        </w:tabs>
        <w:jc w:val="both"/>
        <w:rPr>
          <w:rFonts w:ascii="Arial" w:hAnsi="Arial" w:cs="Arial"/>
          <w:bCs/>
        </w:rPr>
      </w:pPr>
    </w:p>
    <w:p w:rsidR="00C02E9E" w:rsidRPr="003E3F77" w:rsidRDefault="00C02E9E" w:rsidP="003E3F77">
      <w:pPr>
        <w:pStyle w:val="Citationintense"/>
        <w:spacing w:before="0" w:after="0"/>
        <w:rPr>
          <w:rFonts w:ascii="Arial" w:hAnsi="Arial" w:cs="Arial"/>
          <w:color w:val="1F497D" w:themeColor="text2"/>
        </w:rPr>
      </w:pPr>
      <w:r w:rsidRPr="003E3F77">
        <w:rPr>
          <w:rFonts w:ascii="Arial" w:hAnsi="Arial" w:cs="Arial"/>
          <w:color w:val="1F497D" w:themeColor="text2"/>
        </w:rPr>
        <w:t>ARTICLE 10 : DUREE DE LA CONVENTION</w:t>
      </w:r>
    </w:p>
    <w:p w:rsidR="003E3F77" w:rsidRDefault="003E3F77" w:rsidP="003E3F77">
      <w:pPr>
        <w:tabs>
          <w:tab w:val="left" w:pos="1080"/>
          <w:tab w:val="decimal" w:pos="7938"/>
        </w:tabs>
        <w:jc w:val="both"/>
        <w:rPr>
          <w:rFonts w:ascii="Arial" w:hAnsi="Arial" w:cs="Arial"/>
        </w:rPr>
      </w:pPr>
    </w:p>
    <w:p w:rsidR="00C02E9E" w:rsidRDefault="00C02E9E" w:rsidP="003E3F77">
      <w:pPr>
        <w:tabs>
          <w:tab w:val="left" w:pos="1080"/>
          <w:tab w:val="decimal" w:pos="7938"/>
        </w:tabs>
        <w:jc w:val="both"/>
        <w:rPr>
          <w:rFonts w:ascii="Arial" w:hAnsi="Arial" w:cs="Arial"/>
        </w:rPr>
      </w:pPr>
      <w:r w:rsidRPr="003E3F77">
        <w:rPr>
          <w:rFonts w:ascii="Arial" w:hAnsi="Arial" w:cs="Arial"/>
        </w:rPr>
        <w:t xml:space="preserve">La durée de la présente convention est fixée à 3 exercices : 2018 à 2020. Elle est renouvelable par tacite reconduction et par périodes annuelles, sauf dénonciation expresse d’une des parties six mois au moins avant son terme, soit </w:t>
      </w:r>
      <w:r w:rsidRPr="003E3F77">
        <w:rPr>
          <w:rFonts w:ascii="Arial" w:hAnsi="Arial" w:cs="Arial"/>
          <w:b/>
        </w:rPr>
        <w:t>le 30 juin de chaque année.</w:t>
      </w:r>
      <w:r w:rsidRPr="003E3F77">
        <w:rPr>
          <w:rFonts w:ascii="Arial" w:hAnsi="Arial" w:cs="Arial"/>
        </w:rPr>
        <w:t xml:space="preserve"> Dans ce cas, les opérations engagées seront déterminées et les comptes arrêtés à la réception des derniers travaux.</w:t>
      </w:r>
    </w:p>
    <w:p w:rsidR="003E3F77" w:rsidRPr="003E3F77" w:rsidRDefault="003E3F77" w:rsidP="003E3F77">
      <w:pPr>
        <w:tabs>
          <w:tab w:val="left" w:pos="1080"/>
          <w:tab w:val="decimal" w:pos="7938"/>
        </w:tabs>
        <w:jc w:val="both"/>
        <w:rPr>
          <w:rFonts w:ascii="Arial" w:hAnsi="Arial" w:cs="Arial"/>
        </w:rPr>
      </w:pPr>
    </w:p>
    <w:p w:rsidR="00C02E9E" w:rsidRPr="003E3F77" w:rsidRDefault="00C02E9E" w:rsidP="003E3F77">
      <w:pPr>
        <w:tabs>
          <w:tab w:val="left" w:pos="1134"/>
          <w:tab w:val="decimal" w:pos="7938"/>
        </w:tabs>
        <w:jc w:val="both"/>
        <w:rPr>
          <w:rFonts w:ascii="Arial" w:hAnsi="Arial" w:cs="Arial"/>
        </w:rPr>
      </w:pPr>
      <w:r w:rsidRPr="003E3F77">
        <w:rPr>
          <w:rFonts w:ascii="Arial" w:hAnsi="Arial" w:cs="Arial"/>
        </w:rPr>
        <w:t>Chaque année, les conventions d’application préciseront les participations et les modalités d’intervention de chaque partenaire.</w:t>
      </w:r>
    </w:p>
    <w:p w:rsidR="00C02E9E" w:rsidRPr="003E3F77" w:rsidRDefault="00C02E9E" w:rsidP="003E3F77">
      <w:pPr>
        <w:tabs>
          <w:tab w:val="left" w:pos="2977"/>
          <w:tab w:val="decimal" w:pos="7938"/>
        </w:tabs>
        <w:jc w:val="both"/>
        <w:rPr>
          <w:rFonts w:ascii="Arial" w:hAnsi="Arial" w:cs="Arial"/>
          <w:b/>
        </w:rPr>
      </w:pPr>
    </w:p>
    <w:p w:rsidR="00C02E9E" w:rsidRPr="003E3F77" w:rsidRDefault="00C02E9E" w:rsidP="003E3F77">
      <w:pPr>
        <w:tabs>
          <w:tab w:val="left" w:pos="2977"/>
          <w:tab w:val="decimal" w:pos="7938"/>
        </w:tabs>
        <w:jc w:val="both"/>
        <w:rPr>
          <w:rFonts w:ascii="Arial" w:hAnsi="Arial" w:cs="Arial"/>
          <w:b/>
          <w:color w:val="1F497D" w:themeColor="text2"/>
        </w:rPr>
      </w:pPr>
      <w:r w:rsidRPr="003E3F77">
        <w:rPr>
          <w:rFonts w:ascii="Arial" w:hAnsi="Arial" w:cs="Arial"/>
          <w:b/>
          <w:color w:val="1F497D" w:themeColor="text2"/>
        </w:rPr>
        <w:t xml:space="preserve">Fait </w:t>
      </w:r>
      <w:r w:rsidR="00633918" w:rsidRPr="003E3F77">
        <w:rPr>
          <w:rFonts w:ascii="Arial" w:hAnsi="Arial" w:cs="Arial"/>
          <w:b/>
          <w:color w:val="1F497D" w:themeColor="text2"/>
        </w:rPr>
        <w:t>à Corti</w:t>
      </w:r>
      <w:r w:rsidRPr="003E3F77">
        <w:rPr>
          <w:rFonts w:ascii="Arial" w:hAnsi="Arial" w:cs="Arial"/>
          <w:b/>
          <w:color w:val="1F497D" w:themeColor="text2"/>
        </w:rPr>
        <w:t xml:space="preserve">, </w:t>
      </w:r>
      <w:r w:rsidR="00551230" w:rsidRPr="003E3F77">
        <w:rPr>
          <w:rFonts w:ascii="Arial" w:hAnsi="Arial" w:cs="Arial"/>
          <w:b/>
          <w:color w:val="1F497D" w:themeColor="text2"/>
        </w:rPr>
        <w:t>en 5 exemplaires originaux, le……………………………………</w:t>
      </w:r>
    </w:p>
    <w:p w:rsidR="00C02E9E" w:rsidRPr="003E3F77" w:rsidRDefault="00C02E9E" w:rsidP="003E3F77">
      <w:pPr>
        <w:tabs>
          <w:tab w:val="left" w:pos="2977"/>
          <w:tab w:val="decimal" w:pos="7938"/>
        </w:tabs>
        <w:jc w:val="both"/>
        <w:rPr>
          <w:rFonts w:ascii="Arial" w:hAnsi="Arial" w:cs="Arial"/>
          <w:b/>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4678"/>
      </w:tblGrid>
      <w:tr w:rsidR="00C02E9E" w:rsidRPr="003E3F77" w:rsidTr="00765C1B">
        <w:trPr>
          <w:trHeight w:val="3000"/>
        </w:trPr>
        <w:tc>
          <w:tcPr>
            <w:tcW w:w="4678" w:type="dxa"/>
          </w:tcPr>
          <w:p w:rsidR="00C54472" w:rsidRPr="003E3F77" w:rsidRDefault="00C54472" w:rsidP="003E3F77">
            <w:pPr>
              <w:tabs>
                <w:tab w:val="left" w:pos="2977"/>
                <w:tab w:val="decimal" w:pos="7938"/>
              </w:tabs>
              <w:jc w:val="center"/>
              <w:rPr>
                <w:rFonts w:ascii="Arial" w:hAnsi="Arial" w:cs="Arial"/>
                <w:b/>
                <w:color w:val="1F497D" w:themeColor="text2"/>
              </w:rPr>
            </w:pPr>
          </w:p>
          <w:p w:rsidR="003E3F77" w:rsidRDefault="00C54472"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 xml:space="preserve">Le Président de l’Office </w:t>
            </w:r>
          </w:p>
          <w:p w:rsidR="00C02E9E" w:rsidRPr="003E3F77" w:rsidRDefault="00C54472"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de l’Environnement</w:t>
            </w:r>
          </w:p>
          <w:p w:rsidR="00C54472" w:rsidRPr="003E3F77" w:rsidRDefault="00C54472"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de la Corse</w:t>
            </w: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François SARGENTINI</w:t>
            </w:r>
          </w:p>
        </w:tc>
        <w:tc>
          <w:tcPr>
            <w:tcW w:w="4678" w:type="dxa"/>
          </w:tcPr>
          <w:p w:rsidR="00C54472" w:rsidRPr="003E3F77" w:rsidRDefault="00C54472" w:rsidP="003E3F77">
            <w:pPr>
              <w:tabs>
                <w:tab w:val="left" w:pos="2977"/>
                <w:tab w:val="decimal" w:pos="7938"/>
              </w:tabs>
              <w:jc w:val="center"/>
              <w:rPr>
                <w:rFonts w:ascii="Arial" w:hAnsi="Arial" w:cs="Arial"/>
                <w:b/>
                <w:color w:val="1F497D" w:themeColor="text2"/>
              </w:rPr>
            </w:pPr>
          </w:p>
          <w:p w:rsidR="003E3F77" w:rsidRDefault="00C54472"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 xml:space="preserve">Le Directeur de l’Office </w:t>
            </w:r>
          </w:p>
          <w:p w:rsidR="00C02E9E" w:rsidRPr="003E3F77" w:rsidRDefault="00C54472"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de l’Environnement</w:t>
            </w:r>
          </w:p>
          <w:p w:rsidR="00C54472" w:rsidRPr="003E3F77" w:rsidRDefault="00C54472"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de la Corse</w:t>
            </w: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Jean-Michel PALAZZI</w:t>
            </w:r>
          </w:p>
        </w:tc>
      </w:tr>
      <w:tr w:rsidR="00C54472" w:rsidRPr="003E3F77" w:rsidTr="00765C1B">
        <w:trPr>
          <w:trHeight w:val="2691"/>
        </w:trPr>
        <w:tc>
          <w:tcPr>
            <w:tcW w:w="4678" w:type="dxa"/>
          </w:tcPr>
          <w:p w:rsidR="00C54472" w:rsidRPr="003E3F77" w:rsidRDefault="00C54472" w:rsidP="003E3F77">
            <w:pPr>
              <w:tabs>
                <w:tab w:val="left" w:pos="2977"/>
                <w:tab w:val="decimal" w:pos="7938"/>
              </w:tabs>
              <w:jc w:val="center"/>
              <w:rPr>
                <w:rFonts w:ascii="Arial" w:hAnsi="Arial" w:cs="Arial"/>
                <w:b/>
                <w:color w:val="1F497D" w:themeColor="text2"/>
              </w:rPr>
            </w:pPr>
          </w:p>
          <w:p w:rsidR="003E3F77" w:rsidRDefault="00C54472"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 xml:space="preserve">Le Président du Syndicat Intercommunal d’Electricité </w:t>
            </w:r>
          </w:p>
          <w:p w:rsidR="00C54472" w:rsidRPr="003E3F77" w:rsidRDefault="00C54472"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et d’Eclairage Public</w:t>
            </w:r>
          </w:p>
          <w:p w:rsidR="00C54472" w:rsidRPr="003E3F77" w:rsidRDefault="00C54472"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de la Haute-Corse,</w:t>
            </w: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Louis SEMIDEI</w:t>
            </w:r>
          </w:p>
          <w:p w:rsidR="00C54472" w:rsidRPr="003E3F77" w:rsidRDefault="00C54472" w:rsidP="003E3F77">
            <w:pPr>
              <w:tabs>
                <w:tab w:val="left" w:pos="2977"/>
                <w:tab w:val="decimal" w:pos="7938"/>
              </w:tabs>
              <w:rPr>
                <w:rFonts w:ascii="Arial" w:hAnsi="Arial" w:cs="Arial"/>
                <w:b/>
                <w:color w:val="1F497D" w:themeColor="text2"/>
              </w:rPr>
            </w:pPr>
          </w:p>
        </w:tc>
        <w:tc>
          <w:tcPr>
            <w:tcW w:w="4678" w:type="dxa"/>
          </w:tcPr>
          <w:p w:rsidR="00C54472" w:rsidRPr="003E3F77" w:rsidRDefault="00C54472" w:rsidP="003E3F77">
            <w:pPr>
              <w:tabs>
                <w:tab w:val="left" w:pos="2977"/>
                <w:tab w:val="decimal" w:pos="7938"/>
              </w:tabs>
              <w:jc w:val="center"/>
              <w:rPr>
                <w:rFonts w:ascii="Arial" w:hAnsi="Arial" w:cs="Arial"/>
                <w:b/>
                <w:color w:val="1F497D" w:themeColor="text2"/>
              </w:rPr>
            </w:pPr>
          </w:p>
          <w:p w:rsidR="003E3F77" w:rsidRDefault="00C54472"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 xml:space="preserve">Le Président du Syndicat Départemental de l’Energie </w:t>
            </w:r>
          </w:p>
          <w:p w:rsidR="00C54472" w:rsidRPr="003E3F77" w:rsidRDefault="003E3F77" w:rsidP="003E3F77">
            <w:pPr>
              <w:tabs>
                <w:tab w:val="left" w:pos="2977"/>
                <w:tab w:val="decimal" w:pos="7938"/>
              </w:tabs>
              <w:jc w:val="center"/>
              <w:rPr>
                <w:rFonts w:ascii="Arial" w:hAnsi="Arial" w:cs="Arial"/>
                <w:b/>
                <w:color w:val="1F497D" w:themeColor="text2"/>
              </w:rPr>
            </w:pPr>
            <w:r>
              <w:rPr>
                <w:rFonts w:ascii="Arial" w:hAnsi="Arial" w:cs="Arial"/>
                <w:b/>
                <w:color w:val="1F497D" w:themeColor="text2"/>
              </w:rPr>
              <w:t>de la Corse-du-</w:t>
            </w:r>
            <w:r w:rsidR="00C54472" w:rsidRPr="003E3F77">
              <w:rPr>
                <w:rFonts w:ascii="Arial" w:hAnsi="Arial" w:cs="Arial"/>
                <w:b/>
                <w:color w:val="1F497D" w:themeColor="text2"/>
              </w:rPr>
              <w:t>Sud,</w:t>
            </w: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p>
          <w:p w:rsidR="00C54472" w:rsidRPr="003E3F77" w:rsidRDefault="00C54472"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Joseph PUCCI</w:t>
            </w:r>
          </w:p>
          <w:p w:rsidR="00C54472" w:rsidRPr="003E3F77" w:rsidRDefault="00C54472" w:rsidP="003E3F77">
            <w:pPr>
              <w:tabs>
                <w:tab w:val="left" w:pos="2977"/>
                <w:tab w:val="decimal" w:pos="7938"/>
              </w:tabs>
              <w:rPr>
                <w:rFonts w:ascii="Arial" w:hAnsi="Arial" w:cs="Arial"/>
                <w:b/>
                <w:color w:val="1F497D" w:themeColor="text2"/>
              </w:rPr>
            </w:pPr>
          </w:p>
        </w:tc>
      </w:tr>
      <w:tr w:rsidR="00C02E9E" w:rsidRPr="003E3F77" w:rsidTr="00765C1B">
        <w:tc>
          <w:tcPr>
            <w:tcW w:w="4678" w:type="dxa"/>
          </w:tcPr>
          <w:p w:rsidR="00C02E9E" w:rsidRPr="003E3F77" w:rsidRDefault="00C02E9E" w:rsidP="003E3F77">
            <w:pPr>
              <w:tabs>
                <w:tab w:val="left" w:pos="2977"/>
                <w:tab w:val="decimal" w:pos="7938"/>
              </w:tabs>
              <w:jc w:val="center"/>
              <w:rPr>
                <w:rFonts w:ascii="Arial" w:hAnsi="Arial" w:cs="Arial"/>
                <w:b/>
                <w:color w:val="1F497D" w:themeColor="text2"/>
              </w:rPr>
            </w:pPr>
          </w:p>
          <w:p w:rsidR="00C02E9E" w:rsidRPr="003E3F77" w:rsidRDefault="00C02E9E"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 xml:space="preserve">Le Directeur </w:t>
            </w:r>
            <w:r w:rsidR="003E3F77">
              <w:rPr>
                <w:rFonts w:ascii="Arial" w:hAnsi="Arial" w:cs="Arial"/>
                <w:b/>
                <w:iCs/>
                <w:color w:val="1F497D" w:themeColor="text2"/>
              </w:rPr>
              <w:t xml:space="preserve">EDF </w:t>
            </w:r>
            <w:r w:rsidRPr="003E3F77">
              <w:rPr>
                <w:rFonts w:ascii="Arial" w:hAnsi="Arial" w:cs="Arial"/>
                <w:b/>
                <w:iCs/>
                <w:color w:val="1F497D" w:themeColor="text2"/>
              </w:rPr>
              <w:t>SEI Corse,</w:t>
            </w:r>
          </w:p>
          <w:p w:rsidR="00C02E9E" w:rsidRPr="003E3F77" w:rsidRDefault="00C02E9E" w:rsidP="003E3F77">
            <w:pPr>
              <w:tabs>
                <w:tab w:val="left" w:pos="2977"/>
                <w:tab w:val="decimal" w:pos="7938"/>
              </w:tabs>
              <w:jc w:val="center"/>
              <w:rPr>
                <w:rFonts w:ascii="Arial" w:hAnsi="Arial" w:cs="Arial"/>
                <w:b/>
                <w:color w:val="1F497D" w:themeColor="text2"/>
              </w:rPr>
            </w:pPr>
          </w:p>
          <w:p w:rsidR="00C02E9E" w:rsidRPr="003E3F77" w:rsidRDefault="00C02E9E" w:rsidP="003E3F77">
            <w:pPr>
              <w:tabs>
                <w:tab w:val="left" w:pos="2977"/>
                <w:tab w:val="decimal" w:pos="7938"/>
              </w:tabs>
              <w:jc w:val="center"/>
              <w:rPr>
                <w:rFonts w:ascii="Arial" w:hAnsi="Arial" w:cs="Arial"/>
                <w:b/>
                <w:color w:val="1F497D" w:themeColor="text2"/>
              </w:rPr>
            </w:pPr>
          </w:p>
          <w:p w:rsidR="00C02E9E" w:rsidRPr="003E3F77" w:rsidRDefault="00C02E9E" w:rsidP="003E3F77">
            <w:pPr>
              <w:tabs>
                <w:tab w:val="left" w:pos="2977"/>
                <w:tab w:val="decimal" w:pos="7938"/>
              </w:tabs>
              <w:jc w:val="center"/>
              <w:rPr>
                <w:rFonts w:ascii="Arial" w:hAnsi="Arial" w:cs="Arial"/>
                <w:b/>
                <w:color w:val="1F497D" w:themeColor="text2"/>
              </w:rPr>
            </w:pPr>
          </w:p>
          <w:p w:rsidR="00633918" w:rsidRPr="003E3F77" w:rsidRDefault="00633918" w:rsidP="003E3F77">
            <w:pPr>
              <w:tabs>
                <w:tab w:val="left" w:pos="2977"/>
                <w:tab w:val="decimal" w:pos="7938"/>
              </w:tabs>
              <w:jc w:val="center"/>
              <w:rPr>
                <w:rFonts w:ascii="Arial" w:hAnsi="Arial" w:cs="Arial"/>
                <w:b/>
                <w:color w:val="1F497D" w:themeColor="text2"/>
              </w:rPr>
            </w:pPr>
          </w:p>
          <w:p w:rsidR="00C02E9E" w:rsidRPr="003E3F77" w:rsidRDefault="00C02E9E" w:rsidP="003E3F77">
            <w:pPr>
              <w:tabs>
                <w:tab w:val="left" w:pos="2977"/>
                <w:tab w:val="decimal" w:pos="7938"/>
              </w:tabs>
              <w:jc w:val="center"/>
              <w:rPr>
                <w:rFonts w:ascii="Arial" w:hAnsi="Arial" w:cs="Arial"/>
                <w:b/>
                <w:color w:val="1F497D" w:themeColor="text2"/>
              </w:rPr>
            </w:pPr>
          </w:p>
          <w:p w:rsidR="00C02E9E" w:rsidRPr="003E3F77" w:rsidRDefault="00C02E9E"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Patrick BRESSOT</w:t>
            </w:r>
          </w:p>
          <w:p w:rsidR="00C02E9E" w:rsidRPr="003E3F77" w:rsidRDefault="00C02E9E" w:rsidP="003E3F77">
            <w:pPr>
              <w:tabs>
                <w:tab w:val="left" w:pos="2977"/>
                <w:tab w:val="decimal" w:pos="7938"/>
              </w:tabs>
              <w:rPr>
                <w:rFonts w:ascii="Arial" w:hAnsi="Arial" w:cs="Arial"/>
                <w:b/>
                <w:color w:val="1F497D" w:themeColor="text2"/>
              </w:rPr>
            </w:pPr>
          </w:p>
        </w:tc>
        <w:tc>
          <w:tcPr>
            <w:tcW w:w="4678" w:type="dxa"/>
          </w:tcPr>
          <w:p w:rsidR="00C02E9E" w:rsidRPr="003E3F77" w:rsidRDefault="00C02E9E" w:rsidP="003E3F77">
            <w:pPr>
              <w:tabs>
                <w:tab w:val="left" w:pos="2977"/>
                <w:tab w:val="decimal" w:pos="7938"/>
              </w:tabs>
              <w:jc w:val="center"/>
              <w:rPr>
                <w:rFonts w:ascii="Arial" w:hAnsi="Arial" w:cs="Arial"/>
                <w:b/>
                <w:color w:val="1F497D" w:themeColor="text2"/>
              </w:rPr>
            </w:pPr>
          </w:p>
          <w:p w:rsidR="00C02E9E" w:rsidRPr="003E3F77" w:rsidRDefault="00C02E9E"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Le Directeur Régional d’Orange,</w:t>
            </w:r>
          </w:p>
          <w:p w:rsidR="00C02E9E" w:rsidRPr="003E3F77" w:rsidRDefault="00C02E9E" w:rsidP="003E3F77">
            <w:pPr>
              <w:tabs>
                <w:tab w:val="left" w:pos="2977"/>
                <w:tab w:val="decimal" w:pos="7938"/>
              </w:tabs>
              <w:jc w:val="center"/>
              <w:rPr>
                <w:rFonts w:ascii="Arial" w:hAnsi="Arial" w:cs="Arial"/>
                <w:b/>
                <w:color w:val="1F497D" w:themeColor="text2"/>
              </w:rPr>
            </w:pPr>
          </w:p>
          <w:p w:rsidR="00C02E9E" w:rsidRPr="003E3F77" w:rsidRDefault="00C02E9E" w:rsidP="003E3F77">
            <w:pPr>
              <w:tabs>
                <w:tab w:val="left" w:pos="2977"/>
                <w:tab w:val="decimal" w:pos="7938"/>
              </w:tabs>
              <w:jc w:val="center"/>
              <w:rPr>
                <w:rFonts w:ascii="Arial" w:hAnsi="Arial" w:cs="Arial"/>
                <w:b/>
                <w:color w:val="1F497D" w:themeColor="text2"/>
              </w:rPr>
            </w:pPr>
          </w:p>
          <w:p w:rsidR="00C02E9E" w:rsidRPr="003E3F77" w:rsidRDefault="00C02E9E" w:rsidP="003E3F77">
            <w:pPr>
              <w:tabs>
                <w:tab w:val="left" w:pos="2977"/>
                <w:tab w:val="decimal" w:pos="7938"/>
              </w:tabs>
              <w:jc w:val="center"/>
              <w:rPr>
                <w:rFonts w:ascii="Arial" w:hAnsi="Arial" w:cs="Arial"/>
                <w:b/>
                <w:color w:val="1F497D" w:themeColor="text2"/>
              </w:rPr>
            </w:pPr>
          </w:p>
          <w:p w:rsidR="00633918" w:rsidRPr="003E3F77" w:rsidRDefault="00633918" w:rsidP="003E3F77">
            <w:pPr>
              <w:tabs>
                <w:tab w:val="left" w:pos="2977"/>
                <w:tab w:val="decimal" w:pos="7938"/>
              </w:tabs>
              <w:jc w:val="center"/>
              <w:rPr>
                <w:rFonts w:ascii="Arial" w:hAnsi="Arial" w:cs="Arial"/>
                <w:b/>
                <w:color w:val="1F497D" w:themeColor="text2"/>
              </w:rPr>
            </w:pPr>
          </w:p>
          <w:p w:rsidR="00C02E9E" w:rsidRPr="003E3F77" w:rsidRDefault="00C02E9E" w:rsidP="003E3F77">
            <w:pPr>
              <w:tabs>
                <w:tab w:val="left" w:pos="2977"/>
                <w:tab w:val="decimal" w:pos="7938"/>
              </w:tabs>
              <w:jc w:val="center"/>
              <w:rPr>
                <w:rFonts w:ascii="Arial" w:hAnsi="Arial" w:cs="Arial"/>
                <w:b/>
                <w:color w:val="1F497D" w:themeColor="text2"/>
              </w:rPr>
            </w:pPr>
          </w:p>
          <w:p w:rsidR="00C02E9E" w:rsidRPr="003E3F77" w:rsidRDefault="00C02E9E" w:rsidP="003E3F77">
            <w:pPr>
              <w:tabs>
                <w:tab w:val="left" w:pos="2977"/>
                <w:tab w:val="decimal" w:pos="7938"/>
              </w:tabs>
              <w:jc w:val="center"/>
              <w:rPr>
                <w:rFonts w:ascii="Arial" w:hAnsi="Arial" w:cs="Arial"/>
                <w:b/>
                <w:color w:val="1F497D" w:themeColor="text2"/>
              </w:rPr>
            </w:pPr>
            <w:r w:rsidRPr="003E3F77">
              <w:rPr>
                <w:rFonts w:ascii="Arial" w:hAnsi="Arial" w:cs="Arial"/>
                <w:b/>
                <w:color w:val="1F497D" w:themeColor="text2"/>
              </w:rPr>
              <w:t>André MARTIN</w:t>
            </w:r>
          </w:p>
          <w:p w:rsidR="00C02E9E" w:rsidRPr="003E3F77" w:rsidRDefault="00C02E9E" w:rsidP="003E3F77">
            <w:pPr>
              <w:tabs>
                <w:tab w:val="left" w:pos="2977"/>
                <w:tab w:val="decimal" w:pos="7938"/>
              </w:tabs>
              <w:rPr>
                <w:rFonts w:ascii="Arial" w:hAnsi="Arial" w:cs="Arial"/>
                <w:b/>
                <w:color w:val="1F497D" w:themeColor="text2"/>
              </w:rPr>
            </w:pPr>
          </w:p>
        </w:tc>
      </w:tr>
    </w:tbl>
    <w:p w:rsidR="00C02E9E" w:rsidRPr="003E3F77" w:rsidRDefault="00C02E9E" w:rsidP="003E3F77">
      <w:pPr>
        <w:jc w:val="both"/>
        <w:rPr>
          <w:rFonts w:ascii="Arial" w:hAnsi="Arial" w:cs="Arial"/>
        </w:rPr>
      </w:pPr>
    </w:p>
    <w:p w:rsidR="00C02E9E" w:rsidRPr="003E3F77" w:rsidRDefault="00C02E9E" w:rsidP="003E3F77">
      <w:pPr>
        <w:rPr>
          <w:rFonts w:ascii="Arial" w:hAnsi="Arial" w:cs="Arial"/>
        </w:rPr>
      </w:pPr>
    </w:p>
    <w:p w:rsidR="003E3F77" w:rsidRDefault="003E3F77" w:rsidP="003E3F77">
      <w:pPr>
        <w:pStyle w:val="Titre4"/>
        <w:spacing w:before="0"/>
        <w:jc w:val="center"/>
        <w:rPr>
          <w:rFonts w:ascii="Arial" w:hAnsi="Arial" w:cs="Arial"/>
          <w:color w:val="1F497D"/>
          <w:sz w:val="31"/>
          <w:szCs w:val="31"/>
          <w:lang w:val="de-DE"/>
        </w:rPr>
      </w:pPr>
    </w:p>
    <w:p w:rsidR="003E3F77" w:rsidRDefault="003E3F77" w:rsidP="003E3F77">
      <w:pPr>
        <w:pStyle w:val="Titre4"/>
        <w:spacing w:before="0"/>
        <w:jc w:val="center"/>
        <w:rPr>
          <w:rFonts w:ascii="Arial" w:hAnsi="Arial" w:cs="Arial"/>
          <w:color w:val="1F497D"/>
          <w:sz w:val="31"/>
          <w:szCs w:val="31"/>
          <w:lang w:val="de-DE"/>
        </w:rPr>
      </w:pPr>
    </w:p>
    <w:p w:rsidR="003E3F77" w:rsidRDefault="003E3F77" w:rsidP="003E3F77">
      <w:pPr>
        <w:pStyle w:val="Titre4"/>
        <w:spacing w:before="0"/>
        <w:jc w:val="center"/>
        <w:rPr>
          <w:rFonts w:ascii="Arial" w:hAnsi="Arial" w:cs="Arial"/>
          <w:color w:val="1F497D"/>
          <w:sz w:val="31"/>
          <w:szCs w:val="31"/>
          <w:lang w:val="de-DE"/>
        </w:rPr>
      </w:pPr>
    </w:p>
    <w:p w:rsidR="003E3F77" w:rsidRDefault="003E3F77" w:rsidP="003E3F77">
      <w:pPr>
        <w:pStyle w:val="Titre4"/>
        <w:spacing w:before="0"/>
        <w:jc w:val="center"/>
        <w:rPr>
          <w:rFonts w:ascii="Arial" w:hAnsi="Arial" w:cs="Arial"/>
          <w:color w:val="1F497D"/>
          <w:sz w:val="31"/>
          <w:szCs w:val="31"/>
          <w:lang w:val="de-DE"/>
        </w:rPr>
      </w:pPr>
    </w:p>
    <w:p w:rsidR="003E3F77" w:rsidRDefault="003E3F77" w:rsidP="003E3F77">
      <w:pPr>
        <w:pStyle w:val="Titre4"/>
        <w:spacing w:before="0"/>
        <w:jc w:val="center"/>
        <w:rPr>
          <w:rFonts w:ascii="Arial" w:hAnsi="Arial" w:cs="Arial"/>
          <w:color w:val="1F497D"/>
          <w:sz w:val="31"/>
          <w:szCs w:val="31"/>
          <w:lang w:val="de-DE"/>
        </w:rPr>
      </w:pPr>
    </w:p>
    <w:p w:rsidR="003E3F77" w:rsidRDefault="003E3F77" w:rsidP="003E3F77">
      <w:pPr>
        <w:pStyle w:val="Titre4"/>
        <w:spacing w:before="0"/>
        <w:jc w:val="center"/>
        <w:rPr>
          <w:rFonts w:ascii="Arial" w:hAnsi="Arial" w:cs="Arial"/>
          <w:color w:val="1F497D"/>
          <w:sz w:val="31"/>
          <w:szCs w:val="31"/>
          <w:lang w:val="de-DE"/>
        </w:rPr>
      </w:pPr>
    </w:p>
    <w:p w:rsidR="003E3F77" w:rsidRDefault="003E3F77" w:rsidP="003E3F77">
      <w:pPr>
        <w:pStyle w:val="Titre4"/>
        <w:spacing w:before="0"/>
        <w:jc w:val="center"/>
        <w:rPr>
          <w:rFonts w:ascii="Arial" w:hAnsi="Arial" w:cs="Arial"/>
          <w:color w:val="1F497D"/>
          <w:sz w:val="31"/>
          <w:szCs w:val="31"/>
          <w:lang w:val="de-DE"/>
        </w:rPr>
      </w:pPr>
    </w:p>
    <w:p w:rsidR="003E3F77" w:rsidRDefault="003E3F77" w:rsidP="003E3F77">
      <w:pPr>
        <w:pStyle w:val="Titre4"/>
        <w:spacing w:before="0"/>
        <w:jc w:val="center"/>
        <w:rPr>
          <w:rFonts w:ascii="Arial" w:hAnsi="Arial" w:cs="Arial"/>
          <w:color w:val="1F497D"/>
          <w:sz w:val="31"/>
          <w:szCs w:val="31"/>
          <w:lang w:val="de-DE"/>
        </w:rPr>
      </w:pPr>
    </w:p>
    <w:p w:rsidR="003E3F77" w:rsidRDefault="003E3F77" w:rsidP="003E3F77">
      <w:pPr>
        <w:pStyle w:val="Titre4"/>
        <w:spacing w:before="0"/>
        <w:jc w:val="center"/>
        <w:rPr>
          <w:rFonts w:ascii="Arial" w:hAnsi="Arial" w:cs="Arial"/>
          <w:color w:val="1F497D"/>
          <w:sz w:val="31"/>
          <w:szCs w:val="31"/>
          <w:lang w:val="de-DE"/>
        </w:rPr>
      </w:pPr>
    </w:p>
    <w:p w:rsidR="003E3F77" w:rsidRDefault="003E3F77" w:rsidP="003E3F77">
      <w:pPr>
        <w:pStyle w:val="Titre4"/>
        <w:spacing w:before="0"/>
        <w:jc w:val="center"/>
        <w:rPr>
          <w:rFonts w:ascii="Arial" w:hAnsi="Arial" w:cs="Arial"/>
          <w:color w:val="1F497D"/>
          <w:sz w:val="31"/>
          <w:szCs w:val="31"/>
          <w:lang w:val="de-DE"/>
        </w:rPr>
      </w:pPr>
    </w:p>
    <w:p w:rsidR="003E3F77" w:rsidRDefault="003E3F77" w:rsidP="003E3F77">
      <w:pPr>
        <w:pStyle w:val="Titre4"/>
        <w:spacing w:before="0"/>
        <w:jc w:val="center"/>
        <w:rPr>
          <w:rFonts w:ascii="Arial" w:hAnsi="Arial" w:cs="Arial"/>
          <w:color w:val="1F497D"/>
          <w:sz w:val="31"/>
          <w:szCs w:val="31"/>
          <w:lang w:val="de-DE"/>
        </w:rPr>
      </w:pPr>
    </w:p>
    <w:p w:rsidR="003E3F77" w:rsidRDefault="003E3F77" w:rsidP="003E3F77">
      <w:pPr>
        <w:pStyle w:val="Titre4"/>
        <w:spacing w:before="0"/>
        <w:jc w:val="center"/>
        <w:rPr>
          <w:rFonts w:ascii="Arial" w:hAnsi="Arial" w:cs="Arial"/>
          <w:color w:val="1F497D"/>
          <w:sz w:val="31"/>
          <w:szCs w:val="31"/>
          <w:lang w:val="de-DE"/>
        </w:rPr>
      </w:pPr>
    </w:p>
    <w:p w:rsidR="003E3F77" w:rsidRDefault="003E3F77" w:rsidP="003E3F77">
      <w:pPr>
        <w:pStyle w:val="Titre4"/>
        <w:spacing w:before="0"/>
        <w:jc w:val="center"/>
        <w:rPr>
          <w:rFonts w:ascii="Arial" w:hAnsi="Arial" w:cs="Arial"/>
          <w:color w:val="1F497D"/>
          <w:sz w:val="31"/>
          <w:szCs w:val="31"/>
          <w:lang w:val="de-DE"/>
        </w:rPr>
      </w:pPr>
    </w:p>
    <w:p w:rsidR="003E3F77" w:rsidRDefault="003E3F77">
      <w:pPr>
        <w:spacing w:after="200" w:line="276" w:lineRule="auto"/>
        <w:rPr>
          <w:rFonts w:ascii="Arial" w:eastAsiaTheme="majorEastAsia" w:hAnsi="Arial" w:cs="Arial"/>
          <w:b/>
          <w:bCs/>
          <w:i/>
          <w:iCs/>
          <w:color w:val="1F497D"/>
          <w:sz w:val="31"/>
          <w:szCs w:val="31"/>
          <w:lang w:val="de-DE"/>
        </w:rPr>
      </w:pPr>
      <w:r>
        <w:rPr>
          <w:rFonts w:ascii="Arial" w:hAnsi="Arial" w:cs="Arial"/>
          <w:color w:val="1F497D"/>
          <w:sz w:val="31"/>
          <w:szCs w:val="31"/>
          <w:lang w:val="de-DE"/>
        </w:rPr>
        <w:br w:type="page"/>
      </w:r>
    </w:p>
    <w:p w:rsidR="00C02E9E" w:rsidRPr="003E3F77" w:rsidRDefault="00C02E9E" w:rsidP="003E3F77">
      <w:pPr>
        <w:pStyle w:val="Titre4"/>
        <w:spacing w:before="0"/>
        <w:jc w:val="center"/>
        <w:rPr>
          <w:rFonts w:ascii="Arial" w:hAnsi="Arial" w:cs="Arial"/>
          <w:color w:val="1F497D"/>
          <w:sz w:val="31"/>
          <w:szCs w:val="31"/>
          <w:lang w:val="de-DE"/>
        </w:rPr>
      </w:pPr>
      <w:r w:rsidRPr="003E3F77">
        <w:rPr>
          <w:rFonts w:ascii="Arial" w:hAnsi="Arial" w:cs="Arial"/>
          <w:color w:val="1F497D"/>
          <w:sz w:val="31"/>
          <w:szCs w:val="31"/>
          <w:lang w:val="de-DE"/>
        </w:rPr>
        <w:lastRenderedPageBreak/>
        <w:t xml:space="preserve">A N </w:t>
      </w:r>
      <w:proofErr w:type="spellStart"/>
      <w:r w:rsidRPr="003E3F77">
        <w:rPr>
          <w:rFonts w:ascii="Arial" w:hAnsi="Arial" w:cs="Arial"/>
          <w:color w:val="1F497D"/>
          <w:sz w:val="31"/>
          <w:szCs w:val="31"/>
          <w:lang w:val="de-DE"/>
        </w:rPr>
        <w:t>N</w:t>
      </w:r>
      <w:proofErr w:type="spellEnd"/>
      <w:r w:rsidRPr="003E3F77">
        <w:rPr>
          <w:rFonts w:ascii="Arial" w:hAnsi="Arial" w:cs="Arial"/>
          <w:color w:val="1F497D"/>
          <w:sz w:val="31"/>
          <w:szCs w:val="31"/>
          <w:lang w:val="de-DE"/>
        </w:rPr>
        <w:t xml:space="preserve"> E X E S  C O N V E N T I O N</w:t>
      </w:r>
    </w:p>
    <w:p w:rsidR="00C02E9E" w:rsidRPr="003E3F77" w:rsidRDefault="00C02E9E" w:rsidP="003E3F77">
      <w:pPr>
        <w:rPr>
          <w:rFonts w:ascii="Arial" w:hAnsi="Arial" w:cs="Arial"/>
          <w:b/>
          <w:bCs/>
          <w:color w:val="1F497D"/>
          <w:sz w:val="31"/>
          <w:szCs w:val="31"/>
          <w:lang w:val="de-DE"/>
        </w:rPr>
      </w:pPr>
    </w:p>
    <w:p w:rsidR="00C02E9E" w:rsidRPr="003E3F77" w:rsidRDefault="00C02E9E" w:rsidP="003E3F77">
      <w:pPr>
        <w:jc w:val="center"/>
        <w:rPr>
          <w:rFonts w:ascii="Arial" w:hAnsi="Arial" w:cs="Arial"/>
          <w:color w:val="1F497D"/>
          <w:sz w:val="23"/>
          <w:szCs w:val="23"/>
        </w:rPr>
      </w:pPr>
      <w:r w:rsidRPr="003E3F77">
        <w:rPr>
          <w:rFonts w:ascii="Arial" w:hAnsi="Arial" w:cs="Arial"/>
          <w:color w:val="1F497D"/>
          <w:sz w:val="23"/>
          <w:szCs w:val="23"/>
        </w:rPr>
        <w:t>*</w:t>
      </w:r>
    </w:p>
    <w:p w:rsidR="00C02E9E" w:rsidRPr="003E3F77" w:rsidRDefault="00C02E9E" w:rsidP="003E3F77">
      <w:pPr>
        <w:jc w:val="center"/>
        <w:rPr>
          <w:rFonts w:ascii="Arial" w:hAnsi="Arial" w:cs="Arial"/>
          <w:color w:val="1F497D"/>
          <w:sz w:val="23"/>
          <w:szCs w:val="23"/>
        </w:rPr>
      </w:pPr>
    </w:p>
    <w:p w:rsidR="00C02E9E" w:rsidRPr="003E3F77" w:rsidRDefault="00C02E9E" w:rsidP="003E3F77">
      <w:pPr>
        <w:jc w:val="center"/>
        <w:rPr>
          <w:rFonts w:ascii="Arial" w:hAnsi="Arial" w:cs="Arial"/>
          <w:color w:val="1F497D"/>
          <w:sz w:val="23"/>
          <w:szCs w:val="23"/>
        </w:rPr>
      </w:pPr>
      <w:r w:rsidRPr="003E3F77">
        <w:rPr>
          <w:rFonts w:ascii="Arial" w:hAnsi="Arial" w:cs="Arial"/>
          <w:color w:val="1F497D"/>
          <w:sz w:val="23"/>
          <w:szCs w:val="23"/>
        </w:rPr>
        <w:t>*     *</w:t>
      </w:r>
    </w:p>
    <w:p w:rsidR="00C02E9E" w:rsidRPr="003E3F77" w:rsidRDefault="00C02E9E" w:rsidP="003E3F77">
      <w:pPr>
        <w:rPr>
          <w:rFonts w:ascii="Arial" w:hAnsi="Arial" w:cs="Arial"/>
          <w:b/>
          <w:bCs/>
          <w:color w:val="1F497D"/>
          <w:sz w:val="23"/>
          <w:szCs w:val="23"/>
        </w:rPr>
      </w:pPr>
    </w:p>
    <w:p w:rsidR="00C02E9E" w:rsidRPr="003E3F77" w:rsidRDefault="00C02E9E" w:rsidP="003E3F77">
      <w:pPr>
        <w:tabs>
          <w:tab w:val="left" w:pos="2127"/>
        </w:tabs>
        <w:ind w:left="2127" w:hanging="2127"/>
        <w:jc w:val="both"/>
        <w:rPr>
          <w:rFonts w:ascii="Arial" w:hAnsi="Arial" w:cs="Arial"/>
          <w:sz w:val="23"/>
          <w:szCs w:val="23"/>
        </w:rPr>
      </w:pPr>
      <w:r w:rsidRPr="003E3F77">
        <w:rPr>
          <w:rFonts w:ascii="Arial" w:hAnsi="Arial" w:cs="Arial"/>
          <w:b/>
          <w:bCs/>
          <w:color w:val="1F497D"/>
          <w:sz w:val="23"/>
          <w:szCs w:val="23"/>
        </w:rPr>
        <w:t>ANNEXE 1 </w:t>
      </w:r>
      <w:r w:rsidRPr="003E3F77">
        <w:rPr>
          <w:rFonts w:ascii="Arial" w:hAnsi="Arial" w:cs="Arial"/>
          <w:b/>
          <w:sz w:val="23"/>
          <w:szCs w:val="23"/>
        </w:rPr>
        <w:t>:</w:t>
      </w:r>
      <w:r w:rsidRPr="003E3F77">
        <w:rPr>
          <w:rFonts w:ascii="Arial" w:hAnsi="Arial" w:cs="Arial"/>
          <w:sz w:val="23"/>
          <w:szCs w:val="23"/>
        </w:rPr>
        <w:t xml:space="preserve"> </w:t>
      </w:r>
      <w:r w:rsidRPr="003E3F77">
        <w:rPr>
          <w:rFonts w:ascii="Arial" w:hAnsi="Arial" w:cs="Arial"/>
          <w:sz w:val="23"/>
          <w:szCs w:val="23"/>
        </w:rPr>
        <w:tab/>
        <w:t xml:space="preserve">Accords entre Orange, l’Association des Maires de France (AMF) et la Fédération Nationale des Collectivités Concédantes et Régies (FNCCR), sur l’enfouissement coordonné des réseaux d’électricité et de communications électroniques </w:t>
      </w:r>
      <w:r w:rsidRPr="003E3F77">
        <w:rPr>
          <w:rFonts w:ascii="Arial" w:hAnsi="Arial" w:cs="Arial"/>
          <w:i/>
          <w:color w:val="1F497D" w:themeColor="text2"/>
          <w:sz w:val="23"/>
          <w:szCs w:val="23"/>
        </w:rPr>
        <w:t>(Annexe 1.1 et Annexe 1.2)</w:t>
      </w:r>
    </w:p>
    <w:p w:rsidR="00C02E9E" w:rsidRPr="003E3F77" w:rsidRDefault="00C02E9E" w:rsidP="003E3F77">
      <w:pPr>
        <w:tabs>
          <w:tab w:val="left" w:pos="2127"/>
        </w:tabs>
        <w:ind w:left="2127" w:hanging="2127"/>
        <w:jc w:val="both"/>
        <w:rPr>
          <w:rFonts w:ascii="Arial" w:hAnsi="Arial" w:cs="Arial"/>
          <w:b/>
          <w:bCs/>
          <w:color w:val="1F497D"/>
          <w:sz w:val="23"/>
          <w:szCs w:val="23"/>
        </w:rPr>
      </w:pPr>
    </w:p>
    <w:p w:rsidR="00BB4192" w:rsidRPr="003E3F77" w:rsidRDefault="00BB4192" w:rsidP="003E3F77">
      <w:pPr>
        <w:tabs>
          <w:tab w:val="left" w:pos="2127"/>
        </w:tabs>
        <w:ind w:left="2127" w:hanging="2127"/>
        <w:jc w:val="both"/>
        <w:rPr>
          <w:rFonts w:ascii="Arial" w:hAnsi="Arial" w:cs="Arial"/>
          <w:b/>
          <w:bCs/>
          <w:color w:val="1F497D"/>
          <w:sz w:val="23"/>
          <w:szCs w:val="23"/>
        </w:rPr>
      </w:pPr>
    </w:p>
    <w:p w:rsidR="00C02E9E" w:rsidRPr="003E3F77" w:rsidRDefault="00C02E9E" w:rsidP="003E3F77">
      <w:pPr>
        <w:tabs>
          <w:tab w:val="left" w:pos="2127"/>
        </w:tabs>
        <w:ind w:left="2127" w:hanging="2127"/>
        <w:jc w:val="both"/>
        <w:rPr>
          <w:rFonts w:ascii="Arial" w:hAnsi="Arial" w:cs="Arial"/>
          <w:sz w:val="23"/>
          <w:szCs w:val="23"/>
        </w:rPr>
      </w:pPr>
      <w:r w:rsidRPr="003E3F77">
        <w:rPr>
          <w:rFonts w:ascii="Arial" w:hAnsi="Arial" w:cs="Arial"/>
          <w:b/>
          <w:bCs/>
          <w:color w:val="1F497D"/>
          <w:sz w:val="23"/>
          <w:szCs w:val="23"/>
        </w:rPr>
        <w:t>ANNEXE 2</w:t>
      </w:r>
      <w:r w:rsidRPr="003E3F77">
        <w:rPr>
          <w:rFonts w:ascii="Arial" w:hAnsi="Arial" w:cs="Arial"/>
          <w:b/>
          <w:sz w:val="23"/>
          <w:szCs w:val="23"/>
        </w:rPr>
        <w:t> :</w:t>
      </w:r>
      <w:r w:rsidRPr="003E3F77">
        <w:rPr>
          <w:rFonts w:ascii="Arial" w:hAnsi="Arial" w:cs="Arial"/>
          <w:sz w:val="23"/>
          <w:szCs w:val="23"/>
        </w:rPr>
        <w:tab/>
        <w:t>Projets conventions d’application fixant les modalités d’intervention financière des différents partenaires</w:t>
      </w:r>
      <w:r w:rsidR="00E54269" w:rsidRPr="003E3F77">
        <w:rPr>
          <w:rFonts w:ascii="Arial" w:hAnsi="Arial" w:cs="Arial"/>
          <w:i/>
          <w:color w:val="1F497D" w:themeColor="text2"/>
          <w:sz w:val="23"/>
          <w:szCs w:val="23"/>
        </w:rPr>
        <w:t xml:space="preserve"> (Annexe 2.1 et Annexe 2.2)</w:t>
      </w:r>
    </w:p>
    <w:p w:rsidR="00BB4192" w:rsidRPr="003E3F77" w:rsidRDefault="00BB4192" w:rsidP="003E3F77">
      <w:pPr>
        <w:tabs>
          <w:tab w:val="left" w:pos="2127"/>
        </w:tabs>
        <w:ind w:left="2127" w:hanging="2127"/>
        <w:jc w:val="both"/>
        <w:rPr>
          <w:rFonts w:ascii="Arial" w:hAnsi="Arial" w:cs="Arial"/>
          <w:b/>
          <w:bCs/>
          <w:color w:val="1F497D"/>
          <w:sz w:val="23"/>
          <w:szCs w:val="23"/>
        </w:rPr>
      </w:pPr>
    </w:p>
    <w:p w:rsidR="00BB4192" w:rsidRPr="003E3F77" w:rsidRDefault="00BB4192" w:rsidP="003E3F77">
      <w:pPr>
        <w:tabs>
          <w:tab w:val="left" w:pos="2127"/>
        </w:tabs>
        <w:ind w:left="2127" w:hanging="2127"/>
        <w:jc w:val="both"/>
        <w:rPr>
          <w:rFonts w:ascii="Arial" w:hAnsi="Arial" w:cs="Arial"/>
          <w:b/>
          <w:bCs/>
          <w:color w:val="1F497D"/>
          <w:sz w:val="23"/>
          <w:szCs w:val="23"/>
        </w:rPr>
      </w:pPr>
    </w:p>
    <w:p w:rsidR="00C02E9E" w:rsidRPr="003E3F77" w:rsidRDefault="00C02E9E" w:rsidP="003E3F77">
      <w:pPr>
        <w:tabs>
          <w:tab w:val="left" w:pos="2127"/>
        </w:tabs>
        <w:jc w:val="both"/>
        <w:rPr>
          <w:rFonts w:ascii="Arial" w:hAnsi="Arial" w:cs="Arial"/>
          <w:sz w:val="23"/>
          <w:szCs w:val="23"/>
        </w:rPr>
      </w:pPr>
      <w:r w:rsidRPr="003E3F77">
        <w:rPr>
          <w:rFonts w:ascii="Arial" w:hAnsi="Arial" w:cs="Arial"/>
          <w:b/>
          <w:bCs/>
          <w:color w:val="1F497D"/>
          <w:sz w:val="23"/>
          <w:szCs w:val="23"/>
        </w:rPr>
        <w:t>ANNEXE 3 :</w:t>
      </w:r>
      <w:r w:rsidRPr="003E3F77">
        <w:rPr>
          <w:rFonts w:ascii="Arial" w:hAnsi="Arial" w:cs="Arial"/>
          <w:sz w:val="23"/>
          <w:szCs w:val="23"/>
        </w:rPr>
        <w:tab/>
        <w:t>Classement des communes selon leurs niveaux de contraintes</w:t>
      </w:r>
    </w:p>
    <w:p w:rsidR="00BB4192" w:rsidRPr="003E3F77" w:rsidRDefault="00BB4192" w:rsidP="003E3F77">
      <w:pPr>
        <w:tabs>
          <w:tab w:val="left" w:pos="2127"/>
        </w:tabs>
        <w:ind w:left="2127" w:hanging="2127"/>
        <w:jc w:val="both"/>
        <w:rPr>
          <w:rFonts w:ascii="Arial" w:hAnsi="Arial" w:cs="Arial"/>
          <w:b/>
          <w:bCs/>
          <w:color w:val="1F497D"/>
          <w:sz w:val="23"/>
          <w:szCs w:val="23"/>
        </w:rPr>
      </w:pPr>
    </w:p>
    <w:p w:rsidR="00BB4192" w:rsidRPr="003E3F77" w:rsidRDefault="00BB4192" w:rsidP="003E3F77">
      <w:pPr>
        <w:tabs>
          <w:tab w:val="left" w:pos="2127"/>
        </w:tabs>
        <w:ind w:left="2127" w:hanging="2127"/>
        <w:jc w:val="both"/>
        <w:rPr>
          <w:rFonts w:ascii="Arial" w:hAnsi="Arial" w:cs="Arial"/>
          <w:b/>
          <w:bCs/>
          <w:color w:val="1F497D"/>
          <w:sz w:val="23"/>
          <w:szCs w:val="23"/>
        </w:rPr>
      </w:pPr>
    </w:p>
    <w:p w:rsidR="00C02E9E" w:rsidRPr="003E3F77" w:rsidRDefault="00C02E9E" w:rsidP="003E3F77">
      <w:pPr>
        <w:tabs>
          <w:tab w:val="left" w:pos="2127"/>
        </w:tabs>
        <w:ind w:left="2127" w:hanging="2127"/>
        <w:jc w:val="both"/>
        <w:rPr>
          <w:rFonts w:ascii="Arial" w:hAnsi="Arial" w:cs="Arial"/>
          <w:sz w:val="23"/>
          <w:szCs w:val="23"/>
        </w:rPr>
      </w:pPr>
      <w:r w:rsidRPr="003E3F77">
        <w:rPr>
          <w:rFonts w:ascii="Arial" w:hAnsi="Arial" w:cs="Arial"/>
          <w:b/>
          <w:bCs/>
          <w:color w:val="1F497D"/>
          <w:sz w:val="23"/>
          <w:szCs w:val="23"/>
        </w:rPr>
        <w:t>ANNEXE 4 :</w:t>
      </w:r>
      <w:r w:rsidRPr="003E3F77">
        <w:rPr>
          <w:rFonts w:ascii="Arial" w:hAnsi="Arial" w:cs="Arial"/>
          <w:sz w:val="23"/>
          <w:szCs w:val="23"/>
        </w:rPr>
        <w:tab/>
        <w:t>Carte mentionnant les espaces patrimoniaux de Corse au titre du paysage et de l’architecture</w:t>
      </w:r>
    </w:p>
    <w:p w:rsidR="00BB4192" w:rsidRPr="003E3F77" w:rsidRDefault="00BB4192" w:rsidP="003E3F77">
      <w:pPr>
        <w:tabs>
          <w:tab w:val="left" w:pos="2127"/>
        </w:tabs>
        <w:ind w:left="2127" w:hanging="2127"/>
        <w:jc w:val="both"/>
        <w:rPr>
          <w:rFonts w:ascii="Arial" w:hAnsi="Arial" w:cs="Arial"/>
          <w:b/>
          <w:bCs/>
          <w:color w:val="1F497D"/>
          <w:sz w:val="23"/>
          <w:szCs w:val="23"/>
        </w:rPr>
      </w:pPr>
    </w:p>
    <w:p w:rsidR="00BB4192" w:rsidRPr="003E3F77" w:rsidRDefault="00BB4192" w:rsidP="003E3F77">
      <w:pPr>
        <w:tabs>
          <w:tab w:val="left" w:pos="2127"/>
        </w:tabs>
        <w:ind w:left="2127" w:hanging="2127"/>
        <w:jc w:val="both"/>
        <w:rPr>
          <w:rFonts w:ascii="Arial" w:hAnsi="Arial" w:cs="Arial"/>
          <w:b/>
          <w:bCs/>
          <w:color w:val="1F497D"/>
          <w:sz w:val="23"/>
          <w:szCs w:val="23"/>
        </w:rPr>
      </w:pPr>
    </w:p>
    <w:p w:rsidR="00C02E9E" w:rsidRPr="003E3F77" w:rsidRDefault="00C02E9E" w:rsidP="003E3F77">
      <w:pPr>
        <w:tabs>
          <w:tab w:val="left" w:pos="2127"/>
        </w:tabs>
        <w:jc w:val="both"/>
        <w:rPr>
          <w:rFonts w:ascii="Arial" w:hAnsi="Arial" w:cs="Arial"/>
          <w:sz w:val="23"/>
          <w:szCs w:val="23"/>
        </w:rPr>
      </w:pPr>
      <w:r w:rsidRPr="003E3F77">
        <w:rPr>
          <w:rFonts w:ascii="Arial" w:hAnsi="Arial" w:cs="Arial"/>
          <w:b/>
          <w:bCs/>
          <w:color w:val="1F497D"/>
          <w:sz w:val="23"/>
          <w:szCs w:val="23"/>
        </w:rPr>
        <w:t>ANNEXE 5 :</w:t>
      </w:r>
      <w:r w:rsidRPr="003E3F77">
        <w:rPr>
          <w:rFonts w:ascii="Arial" w:hAnsi="Arial" w:cs="Arial"/>
          <w:sz w:val="23"/>
          <w:szCs w:val="23"/>
        </w:rPr>
        <w:tab/>
        <w:t>Grille d’analyse</w:t>
      </w:r>
    </w:p>
    <w:p w:rsidR="00BB4192" w:rsidRPr="003E3F77" w:rsidRDefault="00BB4192" w:rsidP="003E3F77">
      <w:pPr>
        <w:tabs>
          <w:tab w:val="left" w:pos="2127"/>
        </w:tabs>
        <w:ind w:left="2127" w:hanging="2127"/>
        <w:jc w:val="both"/>
        <w:rPr>
          <w:rFonts w:ascii="Arial" w:hAnsi="Arial" w:cs="Arial"/>
          <w:b/>
          <w:bCs/>
          <w:color w:val="1F497D"/>
          <w:sz w:val="23"/>
          <w:szCs w:val="23"/>
        </w:rPr>
      </w:pPr>
    </w:p>
    <w:p w:rsidR="00BB4192" w:rsidRPr="003E3F77" w:rsidRDefault="00BB4192" w:rsidP="003E3F77">
      <w:pPr>
        <w:tabs>
          <w:tab w:val="left" w:pos="2127"/>
        </w:tabs>
        <w:ind w:left="2127" w:hanging="2127"/>
        <w:jc w:val="both"/>
        <w:rPr>
          <w:rFonts w:ascii="Arial" w:hAnsi="Arial" w:cs="Arial"/>
          <w:b/>
          <w:bCs/>
          <w:color w:val="1F497D"/>
          <w:sz w:val="23"/>
          <w:szCs w:val="23"/>
        </w:rPr>
      </w:pPr>
    </w:p>
    <w:p w:rsidR="00C02E9E" w:rsidRPr="003E3F77" w:rsidRDefault="00C02E9E" w:rsidP="003E3F77">
      <w:pPr>
        <w:tabs>
          <w:tab w:val="left" w:pos="2127"/>
        </w:tabs>
        <w:ind w:left="2124" w:hanging="2124"/>
        <w:jc w:val="both"/>
        <w:rPr>
          <w:rFonts w:ascii="Arial" w:hAnsi="Arial" w:cs="Arial"/>
          <w:szCs w:val="23"/>
        </w:rPr>
      </w:pPr>
      <w:r w:rsidRPr="003E3F77">
        <w:rPr>
          <w:rFonts w:ascii="Arial" w:hAnsi="Arial" w:cs="Arial"/>
          <w:b/>
          <w:bCs/>
          <w:color w:val="1F497D"/>
          <w:sz w:val="23"/>
          <w:szCs w:val="23"/>
        </w:rPr>
        <w:t>ANNEXE 6 :</w:t>
      </w:r>
      <w:r w:rsidRPr="003E3F77">
        <w:rPr>
          <w:rFonts w:ascii="Arial" w:hAnsi="Arial" w:cs="Arial"/>
          <w:b/>
          <w:bCs/>
          <w:sz w:val="23"/>
          <w:szCs w:val="23"/>
        </w:rPr>
        <w:tab/>
      </w:r>
      <w:r w:rsidRPr="003E3F77">
        <w:rPr>
          <w:rFonts w:ascii="Arial" w:hAnsi="Arial" w:cs="Arial"/>
          <w:szCs w:val="23"/>
        </w:rPr>
        <w:t>Tableaux plans de financements des actions</w:t>
      </w:r>
    </w:p>
    <w:p w:rsidR="00BB4192" w:rsidRPr="003E3F77" w:rsidRDefault="00BB4192" w:rsidP="003E3F77">
      <w:pPr>
        <w:tabs>
          <w:tab w:val="left" w:pos="2127"/>
        </w:tabs>
        <w:ind w:left="2127" w:hanging="2127"/>
        <w:jc w:val="both"/>
        <w:rPr>
          <w:rFonts w:ascii="Arial" w:hAnsi="Arial" w:cs="Arial"/>
          <w:b/>
          <w:bCs/>
          <w:color w:val="1F497D"/>
          <w:sz w:val="23"/>
          <w:szCs w:val="23"/>
        </w:rPr>
      </w:pPr>
    </w:p>
    <w:p w:rsidR="00BB4192" w:rsidRPr="003E3F77" w:rsidRDefault="00BB4192" w:rsidP="003E3F77">
      <w:pPr>
        <w:tabs>
          <w:tab w:val="left" w:pos="2127"/>
        </w:tabs>
        <w:ind w:left="2127" w:hanging="2127"/>
        <w:jc w:val="both"/>
        <w:rPr>
          <w:rFonts w:ascii="Arial" w:hAnsi="Arial" w:cs="Arial"/>
          <w:b/>
          <w:bCs/>
          <w:color w:val="1F497D"/>
          <w:sz w:val="23"/>
          <w:szCs w:val="23"/>
        </w:rPr>
      </w:pPr>
    </w:p>
    <w:p w:rsidR="00C02E9E" w:rsidRPr="003E3F77" w:rsidRDefault="00C02E9E" w:rsidP="003E3F77">
      <w:pPr>
        <w:tabs>
          <w:tab w:val="left" w:pos="3544"/>
        </w:tabs>
        <w:ind w:left="2124" w:hanging="2124"/>
        <w:jc w:val="both"/>
        <w:rPr>
          <w:rFonts w:ascii="Arial" w:hAnsi="Arial" w:cs="Arial"/>
          <w:szCs w:val="23"/>
        </w:rPr>
      </w:pPr>
      <w:r w:rsidRPr="003E3F77">
        <w:rPr>
          <w:rFonts w:ascii="Arial" w:hAnsi="Arial" w:cs="Arial"/>
          <w:b/>
          <w:bCs/>
          <w:color w:val="1F497D"/>
          <w:sz w:val="23"/>
          <w:szCs w:val="23"/>
        </w:rPr>
        <w:t>ANNEXE 7 :</w:t>
      </w:r>
      <w:r w:rsidRPr="003E3F77">
        <w:rPr>
          <w:rFonts w:ascii="Arial" w:hAnsi="Arial" w:cs="Arial"/>
          <w:b/>
          <w:bCs/>
          <w:sz w:val="23"/>
          <w:szCs w:val="23"/>
        </w:rPr>
        <w:tab/>
      </w:r>
      <w:r w:rsidRPr="003E3F77">
        <w:rPr>
          <w:rFonts w:ascii="Arial" w:hAnsi="Arial" w:cs="Arial"/>
          <w:b/>
          <w:i/>
          <w:color w:val="1F497D" w:themeColor="text2"/>
          <w:sz w:val="23"/>
          <w:szCs w:val="23"/>
        </w:rPr>
        <w:t>Annexe 7.1 :</w:t>
      </w:r>
      <w:r w:rsidRPr="003E3F77">
        <w:rPr>
          <w:rFonts w:ascii="Arial" w:hAnsi="Arial" w:cs="Arial"/>
          <w:i/>
          <w:color w:val="1F497D" w:themeColor="text2"/>
          <w:sz w:val="23"/>
          <w:szCs w:val="23"/>
        </w:rPr>
        <w:t xml:space="preserve"> </w:t>
      </w:r>
      <w:r w:rsidRPr="003E3F77">
        <w:rPr>
          <w:rFonts w:ascii="Arial" w:hAnsi="Arial" w:cs="Arial"/>
          <w:szCs w:val="23"/>
        </w:rPr>
        <w:t>Fiche de transmission SDE 2A ou SIEEP de la Haute-Corse / ORANGE</w:t>
      </w:r>
    </w:p>
    <w:p w:rsidR="00C02E9E" w:rsidRPr="003E3F77" w:rsidRDefault="00C02E9E" w:rsidP="003E3F77">
      <w:pPr>
        <w:ind w:left="2124" w:hanging="2124"/>
        <w:jc w:val="both"/>
        <w:rPr>
          <w:rFonts w:ascii="Arial" w:hAnsi="Arial" w:cs="Arial"/>
          <w:szCs w:val="23"/>
        </w:rPr>
      </w:pPr>
      <w:r w:rsidRPr="003E3F77">
        <w:rPr>
          <w:rFonts w:ascii="Arial" w:hAnsi="Arial" w:cs="Arial"/>
          <w:b/>
          <w:bCs/>
          <w:color w:val="1F497D"/>
          <w:sz w:val="23"/>
          <w:szCs w:val="23"/>
        </w:rPr>
        <w:tab/>
      </w:r>
      <w:r w:rsidRPr="003E3F77">
        <w:rPr>
          <w:rFonts w:ascii="Arial" w:hAnsi="Arial" w:cs="Arial"/>
          <w:b/>
          <w:i/>
          <w:color w:val="1F497D" w:themeColor="text2"/>
          <w:sz w:val="23"/>
          <w:szCs w:val="23"/>
        </w:rPr>
        <w:t>Annexe 7.2 :</w:t>
      </w:r>
      <w:r w:rsidRPr="003E3F77">
        <w:rPr>
          <w:rFonts w:ascii="Arial" w:hAnsi="Arial" w:cs="Arial"/>
          <w:i/>
          <w:color w:val="1F497D" w:themeColor="text2"/>
          <w:sz w:val="23"/>
          <w:szCs w:val="23"/>
        </w:rPr>
        <w:t xml:space="preserve"> </w:t>
      </w:r>
      <w:r w:rsidRPr="003E3F77">
        <w:rPr>
          <w:rFonts w:ascii="Arial" w:hAnsi="Arial" w:cs="Arial"/>
          <w:szCs w:val="23"/>
        </w:rPr>
        <w:t>Fiche de transmission OEC / SDE 2A ou SIEEP de la Haute-Corse</w:t>
      </w:r>
    </w:p>
    <w:p w:rsidR="00C02E9E" w:rsidRPr="003E3F77" w:rsidRDefault="00C02E9E" w:rsidP="003E3F77">
      <w:pPr>
        <w:ind w:left="2124" w:hanging="2124"/>
        <w:jc w:val="both"/>
        <w:rPr>
          <w:rFonts w:ascii="Arial" w:hAnsi="Arial" w:cs="Arial"/>
          <w:szCs w:val="23"/>
        </w:rPr>
      </w:pPr>
      <w:r w:rsidRPr="003E3F77">
        <w:rPr>
          <w:rFonts w:ascii="Arial" w:hAnsi="Arial" w:cs="Arial"/>
          <w:szCs w:val="23"/>
        </w:rPr>
        <w:tab/>
      </w:r>
      <w:r w:rsidRPr="003E3F77">
        <w:rPr>
          <w:rFonts w:ascii="Arial" w:hAnsi="Arial" w:cs="Arial"/>
          <w:b/>
          <w:i/>
          <w:color w:val="1F497D" w:themeColor="text2"/>
          <w:sz w:val="23"/>
          <w:szCs w:val="23"/>
        </w:rPr>
        <w:t>Annexe 7.3 :</w:t>
      </w:r>
      <w:r w:rsidRPr="003E3F77">
        <w:rPr>
          <w:rFonts w:ascii="Arial" w:hAnsi="Arial" w:cs="Arial"/>
          <w:i/>
          <w:color w:val="1F497D" w:themeColor="text2"/>
          <w:sz w:val="23"/>
          <w:szCs w:val="23"/>
        </w:rPr>
        <w:t xml:space="preserve"> </w:t>
      </w:r>
      <w:r w:rsidRPr="003E3F77">
        <w:rPr>
          <w:rFonts w:ascii="Arial" w:hAnsi="Arial" w:cs="Arial"/>
          <w:szCs w:val="23"/>
        </w:rPr>
        <w:t>Fiche de transmission OEC / ORANGE</w:t>
      </w:r>
    </w:p>
    <w:p w:rsidR="00C02E9E" w:rsidRPr="003E3F77" w:rsidRDefault="00C02E9E" w:rsidP="003E3F77">
      <w:pPr>
        <w:tabs>
          <w:tab w:val="left" w:pos="2127"/>
        </w:tabs>
        <w:ind w:left="2124"/>
        <w:jc w:val="both"/>
        <w:rPr>
          <w:rFonts w:ascii="Arial" w:hAnsi="Arial" w:cs="Arial"/>
          <w:szCs w:val="23"/>
        </w:rPr>
      </w:pPr>
    </w:p>
    <w:p w:rsidR="00426F58" w:rsidRPr="003E3F77" w:rsidRDefault="00426F58" w:rsidP="003E3F77">
      <w:pPr>
        <w:jc w:val="both"/>
        <w:rPr>
          <w:rFonts w:ascii="Arial" w:hAnsi="Arial" w:cs="Arial"/>
        </w:rPr>
      </w:pPr>
    </w:p>
    <w:sectPr w:rsidR="00426F58" w:rsidRPr="003E3F77" w:rsidSect="00CD5C53">
      <w:headerReference w:type="even" r:id="rId8"/>
      <w:headerReference w:type="default" r:id="rId9"/>
      <w:footerReference w:type="even" r:id="rId10"/>
      <w:footerReference w:type="default" r:id="rId11"/>
      <w:headerReference w:type="first" r:id="rId12"/>
      <w:footerReference w:type="first" r:id="rId13"/>
      <w:pgSz w:w="11906" w:h="16838"/>
      <w:pgMar w:top="709" w:right="1416"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245" w:rsidRDefault="006C5245" w:rsidP="005E7C71">
      <w:r>
        <w:separator/>
      </w:r>
    </w:p>
  </w:endnote>
  <w:endnote w:type="continuationSeparator" w:id="0">
    <w:p w:rsidR="006C5245" w:rsidRDefault="006C5245" w:rsidP="005E7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939" w:rsidRDefault="001E0EA8">
    <w:pPr>
      <w:pStyle w:val="Pieddepage"/>
      <w:framePr w:wrap="around" w:vAnchor="text" w:hAnchor="margin" w:xAlign="right" w:y="1"/>
      <w:rPr>
        <w:rStyle w:val="Numrodepage"/>
      </w:rPr>
    </w:pPr>
    <w:r>
      <w:rPr>
        <w:rStyle w:val="Numrodepage"/>
      </w:rPr>
      <w:fldChar w:fldCharType="begin"/>
    </w:r>
    <w:r w:rsidR="00AE4939">
      <w:rPr>
        <w:rStyle w:val="Numrodepage"/>
      </w:rPr>
      <w:instrText xml:space="preserve">PAGE  </w:instrText>
    </w:r>
    <w:r>
      <w:rPr>
        <w:rStyle w:val="Numrodepage"/>
      </w:rPr>
      <w:fldChar w:fldCharType="separate"/>
    </w:r>
    <w:r w:rsidR="00AE4939">
      <w:rPr>
        <w:rStyle w:val="Numrodepage"/>
        <w:noProof/>
      </w:rPr>
      <w:t>2</w:t>
    </w:r>
    <w:r>
      <w:rPr>
        <w:rStyle w:val="Numrodepage"/>
      </w:rPr>
      <w:fldChar w:fldCharType="end"/>
    </w:r>
  </w:p>
  <w:p w:rsidR="00AE4939" w:rsidRDefault="00AE4939">
    <w:pPr>
      <w:pStyle w:val="Pieddepage"/>
      <w:ind w:right="360"/>
      <w:jc w:val="center"/>
      <w:rPr>
        <w:b/>
        <w:sz w:val="20"/>
      </w:rPr>
    </w:pPr>
    <w:r>
      <w:t>____________________________________________________________</w:t>
    </w:r>
  </w:p>
  <w:p w:rsidR="00AE4939" w:rsidRDefault="00AE4939">
    <w:pPr>
      <w:pStyle w:val="Pieddepage"/>
      <w:jc w:val="center"/>
    </w:pPr>
    <w:r>
      <w:rPr>
        <w:b/>
        <w:sz w:val="16"/>
      </w:rPr>
      <w:t xml:space="preserve">Tél. : 04 95 45 04 00     </w:t>
    </w:r>
    <w:r>
      <w:rPr>
        <w:b/>
        <w:sz w:val="16"/>
      </w:rPr>
      <w:sym w:font="Wingdings" w:char="F06C"/>
    </w:r>
    <w:r>
      <w:rPr>
        <w:b/>
        <w:sz w:val="16"/>
      </w:rPr>
      <w:t xml:space="preserve">     Télécopie : 04 95 45 04 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939" w:rsidRDefault="00AE4939" w:rsidP="00427D2E">
    <w:pPr>
      <w:pStyle w:val="Pieddepage"/>
      <w:ind w:right="360"/>
      <w:jc w:val="center"/>
      <w:rPr>
        <w:b/>
        <w:sz w:val="20"/>
      </w:rPr>
    </w:pPr>
    <w:r>
      <w:t>____________________________________________________________</w:t>
    </w:r>
  </w:p>
  <w:p w:rsidR="00AE4939" w:rsidRDefault="00AE4939" w:rsidP="00427D2E">
    <w:pPr>
      <w:pStyle w:val="Pieddepage"/>
      <w:jc w:val="center"/>
    </w:pPr>
    <w:r>
      <w:rPr>
        <w:b/>
        <w:sz w:val="16"/>
      </w:rPr>
      <w:t xml:space="preserve">Tél. : 04 95 45 04 00     </w:t>
    </w:r>
    <w:r>
      <w:rPr>
        <w:b/>
        <w:sz w:val="16"/>
      </w:rPr>
      <w:sym w:font="Wingdings" w:char="F06C"/>
    </w:r>
    <w:r>
      <w:rPr>
        <w:b/>
        <w:sz w:val="16"/>
      </w:rPr>
      <w:t xml:space="preserve">     Télécopie : 04 95 45 04 01</w:t>
    </w:r>
  </w:p>
  <w:p w:rsidR="00AE4939" w:rsidRDefault="00AE4939" w:rsidP="00427D2E">
    <w:pPr>
      <w:pStyle w:val="Pieddepage"/>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1F0" w:rsidRDefault="005C51F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245" w:rsidRDefault="006C5245" w:rsidP="005E7C71">
      <w:r>
        <w:separator/>
      </w:r>
    </w:p>
  </w:footnote>
  <w:footnote w:type="continuationSeparator" w:id="0">
    <w:p w:rsidR="006C5245" w:rsidRDefault="006C5245" w:rsidP="005E7C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1F0" w:rsidRDefault="006C5245">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171634" o:spid="_x0000_s2050" type="#_x0000_t136" style="position:absolute;left:0;text-align:left;margin-left:0;margin-top:0;width:479.65pt;height:159.85pt;rotation:315;z-index:-251654144;mso-position-horizontal:center;mso-position-horizontal-relative:margin;mso-position-vertical:center;mso-position-vertical-relative:margin" o:allowincell="f" fillcolor="#a5a5a5 [2092]"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1F0" w:rsidRDefault="006C5245">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171635" o:spid="_x0000_s2051" type="#_x0000_t136" style="position:absolute;left:0;text-align:left;margin-left:0;margin-top:0;width:479.65pt;height:159.85pt;rotation:315;z-index:-251652096;mso-position-horizontal:center;mso-position-horizontal-relative:margin;mso-position-vertical:center;mso-position-vertical-relative:margin" o:allowincell="f" fillcolor="#a5a5a5 [2092]" stroked="f">
          <v:fill opacity=".5"/>
          <v:textpath style="font-family:&quot;Times New Roman&quot;;font-size:1pt" string="PROJE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1F0" w:rsidRDefault="006C5245">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171633" o:spid="_x0000_s2049" type="#_x0000_t136" style="position:absolute;left:0;text-align:left;margin-left:0;margin-top:0;width:479.65pt;height:159.85pt;rotation:315;z-index:-251656192;mso-position-horizontal:center;mso-position-horizontal-relative:margin;mso-position-vertical:center;mso-position-vertical-relative:margin" o:allowincell="f" fillcolor="#a5a5a5 [2092]"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03D0BE6E"/>
    <w:lvl w:ilvl="0">
      <w:numFmt w:val="decimal"/>
      <w:lvlText w:val="*"/>
      <w:lvlJc w:val="left"/>
    </w:lvl>
  </w:abstractNum>
  <w:abstractNum w:abstractNumId="1" w15:restartNumberingAfterBreak="0">
    <w:nsid w:val="04D458F9"/>
    <w:multiLevelType w:val="hybridMultilevel"/>
    <w:tmpl w:val="7958ACEC"/>
    <w:lvl w:ilvl="0" w:tplc="7C2E56DA">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57C25B9"/>
    <w:multiLevelType w:val="hybridMultilevel"/>
    <w:tmpl w:val="BF7A4A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6450B3"/>
    <w:multiLevelType w:val="hybridMultilevel"/>
    <w:tmpl w:val="3E0477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B7539C"/>
    <w:multiLevelType w:val="hybridMultilevel"/>
    <w:tmpl w:val="BC42E1CE"/>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F34772"/>
    <w:multiLevelType w:val="hybridMultilevel"/>
    <w:tmpl w:val="37647710"/>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934D47"/>
    <w:multiLevelType w:val="hybridMultilevel"/>
    <w:tmpl w:val="B0D68A90"/>
    <w:lvl w:ilvl="0" w:tplc="EE783342">
      <w:numFmt w:val="bullet"/>
      <w:lvlText w:val="-"/>
      <w:lvlJc w:val="left"/>
      <w:pPr>
        <w:ind w:left="1560" w:hanging="852"/>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E426EFF"/>
    <w:multiLevelType w:val="hybridMultilevel"/>
    <w:tmpl w:val="F76C791C"/>
    <w:lvl w:ilvl="0" w:tplc="7C2E56D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063681"/>
    <w:multiLevelType w:val="hybridMultilevel"/>
    <w:tmpl w:val="3FFC3B3A"/>
    <w:lvl w:ilvl="0" w:tplc="7C2E56DA">
      <w:numFmt w:val="bullet"/>
      <w:lvlText w:val="-"/>
      <w:lvlJc w:val="left"/>
      <w:pPr>
        <w:ind w:left="1488" w:hanging="360"/>
      </w:pPr>
      <w:rPr>
        <w:rFonts w:ascii="Times New Roman" w:eastAsia="Times New Roman" w:hAnsi="Times New Roman" w:cs="Times New Roman" w:hint="default"/>
      </w:rPr>
    </w:lvl>
    <w:lvl w:ilvl="1" w:tplc="040C0003" w:tentative="1">
      <w:start w:val="1"/>
      <w:numFmt w:val="bullet"/>
      <w:lvlText w:val="o"/>
      <w:lvlJc w:val="left"/>
      <w:pPr>
        <w:ind w:left="2208" w:hanging="360"/>
      </w:pPr>
      <w:rPr>
        <w:rFonts w:ascii="Courier New" w:hAnsi="Courier New" w:cs="Courier New" w:hint="default"/>
      </w:rPr>
    </w:lvl>
    <w:lvl w:ilvl="2" w:tplc="040C0005" w:tentative="1">
      <w:start w:val="1"/>
      <w:numFmt w:val="bullet"/>
      <w:lvlText w:val=""/>
      <w:lvlJc w:val="left"/>
      <w:pPr>
        <w:ind w:left="2928" w:hanging="360"/>
      </w:pPr>
      <w:rPr>
        <w:rFonts w:ascii="Wingdings" w:hAnsi="Wingdings" w:hint="default"/>
      </w:rPr>
    </w:lvl>
    <w:lvl w:ilvl="3" w:tplc="040C0001" w:tentative="1">
      <w:start w:val="1"/>
      <w:numFmt w:val="bullet"/>
      <w:lvlText w:val=""/>
      <w:lvlJc w:val="left"/>
      <w:pPr>
        <w:ind w:left="3648" w:hanging="360"/>
      </w:pPr>
      <w:rPr>
        <w:rFonts w:ascii="Symbol" w:hAnsi="Symbol" w:hint="default"/>
      </w:rPr>
    </w:lvl>
    <w:lvl w:ilvl="4" w:tplc="040C0003" w:tentative="1">
      <w:start w:val="1"/>
      <w:numFmt w:val="bullet"/>
      <w:lvlText w:val="o"/>
      <w:lvlJc w:val="left"/>
      <w:pPr>
        <w:ind w:left="4368" w:hanging="360"/>
      </w:pPr>
      <w:rPr>
        <w:rFonts w:ascii="Courier New" w:hAnsi="Courier New" w:cs="Courier New" w:hint="default"/>
      </w:rPr>
    </w:lvl>
    <w:lvl w:ilvl="5" w:tplc="040C0005" w:tentative="1">
      <w:start w:val="1"/>
      <w:numFmt w:val="bullet"/>
      <w:lvlText w:val=""/>
      <w:lvlJc w:val="left"/>
      <w:pPr>
        <w:ind w:left="5088" w:hanging="360"/>
      </w:pPr>
      <w:rPr>
        <w:rFonts w:ascii="Wingdings" w:hAnsi="Wingdings" w:hint="default"/>
      </w:rPr>
    </w:lvl>
    <w:lvl w:ilvl="6" w:tplc="040C0001" w:tentative="1">
      <w:start w:val="1"/>
      <w:numFmt w:val="bullet"/>
      <w:lvlText w:val=""/>
      <w:lvlJc w:val="left"/>
      <w:pPr>
        <w:ind w:left="5808" w:hanging="360"/>
      </w:pPr>
      <w:rPr>
        <w:rFonts w:ascii="Symbol" w:hAnsi="Symbol" w:hint="default"/>
      </w:rPr>
    </w:lvl>
    <w:lvl w:ilvl="7" w:tplc="040C0003" w:tentative="1">
      <w:start w:val="1"/>
      <w:numFmt w:val="bullet"/>
      <w:lvlText w:val="o"/>
      <w:lvlJc w:val="left"/>
      <w:pPr>
        <w:ind w:left="6528" w:hanging="360"/>
      </w:pPr>
      <w:rPr>
        <w:rFonts w:ascii="Courier New" w:hAnsi="Courier New" w:cs="Courier New" w:hint="default"/>
      </w:rPr>
    </w:lvl>
    <w:lvl w:ilvl="8" w:tplc="040C0005" w:tentative="1">
      <w:start w:val="1"/>
      <w:numFmt w:val="bullet"/>
      <w:lvlText w:val=""/>
      <w:lvlJc w:val="left"/>
      <w:pPr>
        <w:ind w:left="7248" w:hanging="360"/>
      </w:pPr>
      <w:rPr>
        <w:rFonts w:ascii="Wingdings" w:hAnsi="Wingdings" w:hint="default"/>
      </w:rPr>
    </w:lvl>
  </w:abstractNum>
  <w:abstractNum w:abstractNumId="9" w15:restartNumberingAfterBreak="0">
    <w:nsid w:val="2BE65D8F"/>
    <w:multiLevelType w:val="hybridMultilevel"/>
    <w:tmpl w:val="9AAC685A"/>
    <w:lvl w:ilvl="0" w:tplc="040C000B">
      <w:start w:val="1"/>
      <w:numFmt w:val="bullet"/>
      <w:lvlText w:val=""/>
      <w:lvlJc w:val="left"/>
      <w:pPr>
        <w:ind w:left="814" w:hanging="363"/>
      </w:pPr>
      <w:rPr>
        <w:rFonts w:ascii="Wingdings" w:hAnsi="Wingdings" w:hint="default"/>
        <w:w w:val="99"/>
        <w:sz w:val="22"/>
        <w:szCs w:val="22"/>
      </w:rPr>
    </w:lvl>
    <w:lvl w:ilvl="1" w:tplc="85E88B82">
      <w:start w:val="1"/>
      <w:numFmt w:val="bullet"/>
      <w:lvlText w:val="•"/>
      <w:lvlJc w:val="left"/>
      <w:pPr>
        <w:ind w:left="1684" w:hanging="363"/>
      </w:pPr>
      <w:rPr>
        <w:rFonts w:hint="default"/>
      </w:rPr>
    </w:lvl>
    <w:lvl w:ilvl="2" w:tplc="87F2E888">
      <w:start w:val="1"/>
      <w:numFmt w:val="bullet"/>
      <w:lvlText w:val="•"/>
      <w:lvlJc w:val="left"/>
      <w:pPr>
        <w:ind w:left="2555" w:hanging="363"/>
      </w:pPr>
      <w:rPr>
        <w:rFonts w:hint="default"/>
      </w:rPr>
    </w:lvl>
    <w:lvl w:ilvl="3" w:tplc="32E00EF2">
      <w:start w:val="1"/>
      <w:numFmt w:val="bullet"/>
      <w:lvlText w:val="•"/>
      <w:lvlJc w:val="left"/>
      <w:pPr>
        <w:ind w:left="3425" w:hanging="363"/>
      </w:pPr>
      <w:rPr>
        <w:rFonts w:hint="default"/>
      </w:rPr>
    </w:lvl>
    <w:lvl w:ilvl="4" w:tplc="AB2EB084">
      <w:start w:val="1"/>
      <w:numFmt w:val="bullet"/>
      <w:lvlText w:val="•"/>
      <w:lvlJc w:val="left"/>
      <w:pPr>
        <w:ind w:left="4296" w:hanging="363"/>
      </w:pPr>
      <w:rPr>
        <w:rFonts w:hint="default"/>
      </w:rPr>
    </w:lvl>
    <w:lvl w:ilvl="5" w:tplc="50645F6A">
      <w:start w:val="1"/>
      <w:numFmt w:val="bullet"/>
      <w:lvlText w:val="•"/>
      <w:lvlJc w:val="left"/>
      <w:pPr>
        <w:ind w:left="5167" w:hanging="363"/>
      </w:pPr>
      <w:rPr>
        <w:rFonts w:hint="default"/>
      </w:rPr>
    </w:lvl>
    <w:lvl w:ilvl="6" w:tplc="FA2C1674">
      <w:start w:val="1"/>
      <w:numFmt w:val="bullet"/>
      <w:lvlText w:val="•"/>
      <w:lvlJc w:val="left"/>
      <w:pPr>
        <w:ind w:left="6037" w:hanging="363"/>
      </w:pPr>
      <w:rPr>
        <w:rFonts w:hint="default"/>
      </w:rPr>
    </w:lvl>
    <w:lvl w:ilvl="7" w:tplc="C666CB1C">
      <w:start w:val="1"/>
      <w:numFmt w:val="bullet"/>
      <w:lvlText w:val="•"/>
      <w:lvlJc w:val="left"/>
      <w:pPr>
        <w:ind w:left="6908" w:hanging="363"/>
      </w:pPr>
      <w:rPr>
        <w:rFonts w:hint="default"/>
      </w:rPr>
    </w:lvl>
    <w:lvl w:ilvl="8" w:tplc="846A5EEA">
      <w:start w:val="1"/>
      <w:numFmt w:val="bullet"/>
      <w:lvlText w:val="•"/>
      <w:lvlJc w:val="left"/>
      <w:pPr>
        <w:ind w:left="7778" w:hanging="363"/>
      </w:pPr>
      <w:rPr>
        <w:rFonts w:hint="default"/>
      </w:rPr>
    </w:lvl>
  </w:abstractNum>
  <w:abstractNum w:abstractNumId="10" w15:restartNumberingAfterBreak="0">
    <w:nsid w:val="34683B6C"/>
    <w:multiLevelType w:val="hybridMultilevel"/>
    <w:tmpl w:val="73367416"/>
    <w:lvl w:ilvl="0" w:tplc="D5EEC844">
      <w:numFmt w:val="bullet"/>
      <w:lvlText w:val="–"/>
      <w:lvlJc w:val="left"/>
      <w:pPr>
        <w:ind w:left="540" w:hanging="360"/>
      </w:pPr>
      <w:rPr>
        <w:rFonts w:ascii="Times New Roman" w:eastAsia="Times New Roman" w:hAnsi="Times New Roman" w:cs="Times New Roman"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11" w15:restartNumberingAfterBreak="0">
    <w:nsid w:val="3F654842"/>
    <w:multiLevelType w:val="hybridMultilevel"/>
    <w:tmpl w:val="7B167888"/>
    <w:lvl w:ilvl="0" w:tplc="040C000B">
      <w:start w:val="1"/>
      <w:numFmt w:val="bullet"/>
      <w:lvlText w:val=""/>
      <w:lvlJc w:val="left"/>
      <w:pPr>
        <w:ind w:left="732" w:hanging="360"/>
      </w:pPr>
      <w:rPr>
        <w:rFonts w:ascii="Wingdings" w:hAnsi="Wingdings" w:hint="default"/>
      </w:rPr>
    </w:lvl>
    <w:lvl w:ilvl="1" w:tplc="040C0003" w:tentative="1">
      <w:start w:val="1"/>
      <w:numFmt w:val="bullet"/>
      <w:lvlText w:val="o"/>
      <w:lvlJc w:val="left"/>
      <w:pPr>
        <w:ind w:left="1452" w:hanging="360"/>
      </w:pPr>
      <w:rPr>
        <w:rFonts w:ascii="Courier New" w:hAnsi="Courier New" w:cs="Courier New" w:hint="default"/>
      </w:rPr>
    </w:lvl>
    <w:lvl w:ilvl="2" w:tplc="040C0005" w:tentative="1">
      <w:start w:val="1"/>
      <w:numFmt w:val="bullet"/>
      <w:lvlText w:val=""/>
      <w:lvlJc w:val="left"/>
      <w:pPr>
        <w:ind w:left="2172" w:hanging="360"/>
      </w:pPr>
      <w:rPr>
        <w:rFonts w:ascii="Wingdings" w:hAnsi="Wingdings" w:hint="default"/>
      </w:rPr>
    </w:lvl>
    <w:lvl w:ilvl="3" w:tplc="040C0001" w:tentative="1">
      <w:start w:val="1"/>
      <w:numFmt w:val="bullet"/>
      <w:lvlText w:val=""/>
      <w:lvlJc w:val="left"/>
      <w:pPr>
        <w:ind w:left="2892" w:hanging="360"/>
      </w:pPr>
      <w:rPr>
        <w:rFonts w:ascii="Symbol" w:hAnsi="Symbol" w:hint="default"/>
      </w:rPr>
    </w:lvl>
    <w:lvl w:ilvl="4" w:tplc="040C0003" w:tentative="1">
      <w:start w:val="1"/>
      <w:numFmt w:val="bullet"/>
      <w:lvlText w:val="o"/>
      <w:lvlJc w:val="left"/>
      <w:pPr>
        <w:ind w:left="3612" w:hanging="360"/>
      </w:pPr>
      <w:rPr>
        <w:rFonts w:ascii="Courier New" w:hAnsi="Courier New" w:cs="Courier New" w:hint="default"/>
      </w:rPr>
    </w:lvl>
    <w:lvl w:ilvl="5" w:tplc="040C0005" w:tentative="1">
      <w:start w:val="1"/>
      <w:numFmt w:val="bullet"/>
      <w:lvlText w:val=""/>
      <w:lvlJc w:val="left"/>
      <w:pPr>
        <w:ind w:left="4332" w:hanging="360"/>
      </w:pPr>
      <w:rPr>
        <w:rFonts w:ascii="Wingdings" w:hAnsi="Wingdings" w:hint="default"/>
      </w:rPr>
    </w:lvl>
    <w:lvl w:ilvl="6" w:tplc="040C0001" w:tentative="1">
      <w:start w:val="1"/>
      <w:numFmt w:val="bullet"/>
      <w:lvlText w:val=""/>
      <w:lvlJc w:val="left"/>
      <w:pPr>
        <w:ind w:left="5052" w:hanging="360"/>
      </w:pPr>
      <w:rPr>
        <w:rFonts w:ascii="Symbol" w:hAnsi="Symbol" w:hint="default"/>
      </w:rPr>
    </w:lvl>
    <w:lvl w:ilvl="7" w:tplc="040C0003" w:tentative="1">
      <w:start w:val="1"/>
      <w:numFmt w:val="bullet"/>
      <w:lvlText w:val="o"/>
      <w:lvlJc w:val="left"/>
      <w:pPr>
        <w:ind w:left="5772" w:hanging="360"/>
      </w:pPr>
      <w:rPr>
        <w:rFonts w:ascii="Courier New" w:hAnsi="Courier New" w:cs="Courier New" w:hint="default"/>
      </w:rPr>
    </w:lvl>
    <w:lvl w:ilvl="8" w:tplc="040C0005" w:tentative="1">
      <w:start w:val="1"/>
      <w:numFmt w:val="bullet"/>
      <w:lvlText w:val=""/>
      <w:lvlJc w:val="left"/>
      <w:pPr>
        <w:ind w:left="6492" w:hanging="360"/>
      </w:pPr>
      <w:rPr>
        <w:rFonts w:ascii="Wingdings" w:hAnsi="Wingdings" w:hint="default"/>
      </w:rPr>
    </w:lvl>
  </w:abstractNum>
  <w:abstractNum w:abstractNumId="12" w15:restartNumberingAfterBreak="0">
    <w:nsid w:val="415C31DD"/>
    <w:multiLevelType w:val="hybridMultilevel"/>
    <w:tmpl w:val="416E8C20"/>
    <w:lvl w:ilvl="0" w:tplc="EE50204C">
      <w:numFmt w:val="bullet"/>
      <w:lvlText w:val="-"/>
      <w:lvlJc w:val="left"/>
      <w:pPr>
        <w:ind w:left="1428" w:hanging="360"/>
      </w:pPr>
      <w:rPr>
        <w:rFonts w:ascii="Times New Roman" w:eastAsia="Times New Roman" w:hAnsi="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449E127B"/>
    <w:multiLevelType w:val="hybridMultilevel"/>
    <w:tmpl w:val="842C0040"/>
    <w:lvl w:ilvl="0" w:tplc="A498D46A">
      <w:numFmt w:val="bullet"/>
      <w:lvlText w:val="-"/>
      <w:lvlJc w:val="left"/>
      <w:pPr>
        <w:ind w:left="643" w:hanging="360"/>
      </w:pPr>
      <w:rPr>
        <w:rFonts w:ascii="Times New Roman" w:eastAsia="Times New Roman" w:hAnsi="Times New Roman" w:cs="Times New Roman" w:hint="default"/>
        <w:color w:val="auto"/>
      </w:rPr>
    </w:lvl>
    <w:lvl w:ilvl="1" w:tplc="040C0003">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4" w15:restartNumberingAfterBreak="0">
    <w:nsid w:val="491E4E48"/>
    <w:multiLevelType w:val="hybridMultilevel"/>
    <w:tmpl w:val="8A461AB0"/>
    <w:lvl w:ilvl="0" w:tplc="040C000B">
      <w:start w:val="1"/>
      <w:numFmt w:val="bullet"/>
      <w:lvlText w:val=""/>
      <w:lvlJc w:val="left"/>
      <w:pPr>
        <w:ind w:left="1534" w:hanging="360"/>
      </w:pPr>
      <w:rPr>
        <w:rFonts w:ascii="Wingdings" w:hAnsi="Wingdings" w:hint="default"/>
      </w:rPr>
    </w:lvl>
    <w:lvl w:ilvl="1" w:tplc="040C0003">
      <w:start w:val="1"/>
      <w:numFmt w:val="bullet"/>
      <w:lvlText w:val="o"/>
      <w:lvlJc w:val="left"/>
      <w:pPr>
        <w:ind w:left="2254" w:hanging="360"/>
      </w:pPr>
      <w:rPr>
        <w:rFonts w:ascii="Courier New" w:hAnsi="Courier New" w:cs="Courier New" w:hint="default"/>
      </w:rPr>
    </w:lvl>
    <w:lvl w:ilvl="2" w:tplc="040C0005" w:tentative="1">
      <w:start w:val="1"/>
      <w:numFmt w:val="bullet"/>
      <w:lvlText w:val=""/>
      <w:lvlJc w:val="left"/>
      <w:pPr>
        <w:ind w:left="2974" w:hanging="360"/>
      </w:pPr>
      <w:rPr>
        <w:rFonts w:ascii="Wingdings" w:hAnsi="Wingdings" w:hint="default"/>
      </w:rPr>
    </w:lvl>
    <w:lvl w:ilvl="3" w:tplc="040C0001" w:tentative="1">
      <w:start w:val="1"/>
      <w:numFmt w:val="bullet"/>
      <w:lvlText w:val=""/>
      <w:lvlJc w:val="left"/>
      <w:pPr>
        <w:ind w:left="3694" w:hanging="360"/>
      </w:pPr>
      <w:rPr>
        <w:rFonts w:ascii="Symbol" w:hAnsi="Symbol" w:hint="default"/>
      </w:rPr>
    </w:lvl>
    <w:lvl w:ilvl="4" w:tplc="040C0003" w:tentative="1">
      <w:start w:val="1"/>
      <w:numFmt w:val="bullet"/>
      <w:lvlText w:val="o"/>
      <w:lvlJc w:val="left"/>
      <w:pPr>
        <w:ind w:left="4414" w:hanging="360"/>
      </w:pPr>
      <w:rPr>
        <w:rFonts w:ascii="Courier New" w:hAnsi="Courier New" w:cs="Courier New" w:hint="default"/>
      </w:rPr>
    </w:lvl>
    <w:lvl w:ilvl="5" w:tplc="040C0005" w:tentative="1">
      <w:start w:val="1"/>
      <w:numFmt w:val="bullet"/>
      <w:lvlText w:val=""/>
      <w:lvlJc w:val="left"/>
      <w:pPr>
        <w:ind w:left="5134" w:hanging="360"/>
      </w:pPr>
      <w:rPr>
        <w:rFonts w:ascii="Wingdings" w:hAnsi="Wingdings" w:hint="default"/>
      </w:rPr>
    </w:lvl>
    <w:lvl w:ilvl="6" w:tplc="040C0001" w:tentative="1">
      <w:start w:val="1"/>
      <w:numFmt w:val="bullet"/>
      <w:lvlText w:val=""/>
      <w:lvlJc w:val="left"/>
      <w:pPr>
        <w:ind w:left="5854" w:hanging="360"/>
      </w:pPr>
      <w:rPr>
        <w:rFonts w:ascii="Symbol" w:hAnsi="Symbol" w:hint="default"/>
      </w:rPr>
    </w:lvl>
    <w:lvl w:ilvl="7" w:tplc="040C0003" w:tentative="1">
      <w:start w:val="1"/>
      <w:numFmt w:val="bullet"/>
      <w:lvlText w:val="o"/>
      <w:lvlJc w:val="left"/>
      <w:pPr>
        <w:ind w:left="6574" w:hanging="360"/>
      </w:pPr>
      <w:rPr>
        <w:rFonts w:ascii="Courier New" w:hAnsi="Courier New" w:cs="Courier New" w:hint="default"/>
      </w:rPr>
    </w:lvl>
    <w:lvl w:ilvl="8" w:tplc="040C0005" w:tentative="1">
      <w:start w:val="1"/>
      <w:numFmt w:val="bullet"/>
      <w:lvlText w:val=""/>
      <w:lvlJc w:val="left"/>
      <w:pPr>
        <w:ind w:left="7294" w:hanging="360"/>
      </w:pPr>
      <w:rPr>
        <w:rFonts w:ascii="Wingdings" w:hAnsi="Wingdings" w:hint="default"/>
      </w:rPr>
    </w:lvl>
  </w:abstractNum>
  <w:abstractNum w:abstractNumId="15" w15:restartNumberingAfterBreak="0">
    <w:nsid w:val="497E3304"/>
    <w:multiLevelType w:val="hybridMultilevel"/>
    <w:tmpl w:val="E5BE5896"/>
    <w:lvl w:ilvl="0" w:tplc="E20C83E2">
      <w:start w:val="110"/>
      <w:numFmt w:val="bullet"/>
      <w:lvlText w:val="-"/>
      <w:lvlJc w:val="left"/>
      <w:pPr>
        <w:ind w:left="1065" w:hanging="360"/>
      </w:pPr>
      <w:rPr>
        <w:rFonts w:ascii="Times New Roman" w:eastAsia="Times New Roman"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6" w15:restartNumberingAfterBreak="0">
    <w:nsid w:val="512B319B"/>
    <w:multiLevelType w:val="hybridMultilevel"/>
    <w:tmpl w:val="37BA63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6E2D50"/>
    <w:multiLevelType w:val="hybridMultilevel"/>
    <w:tmpl w:val="85D0DEA4"/>
    <w:lvl w:ilvl="0" w:tplc="EE50204C">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3D3C0A"/>
    <w:multiLevelType w:val="hybridMultilevel"/>
    <w:tmpl w:val="ECE0102C"/>
    <w:lvl w:ilvl="0" w:tplc="2056EEB2">
      <w:numFmt w:val="bullet"/>
      <w:lvlText w:val="-"/>
      <w:lvlJc w:val="left"/>
      <w:pPr>
        <w:tabs>
          <w:tab w:val="num" w:pos="1776"/>
        </w:tabs>
        <w:ind w:left="1776" w:hanging="360"/>
      </w:pPr>
      <w:rPr>
        <w:rFonts w:ascii="Times New Roman" w:eastAsia="Times New Roman" w:hAnsi="Times New Roman" w:cs="Times New Roman"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9" w15:restartNumberingAfterBreak="0">
    <w:nsid w:val="61B106BA"/>
    <w:multiLevelType w:val="hybridMultilevel"/>
    <w:tmpl w:val="9E0CBE90"/>
    <w:lvl w:ilvl="0" w:tplc="040C000B">
      <w:start w:val="1"/>
      <w:numFmt w:val="bullet"/>
      <w:lvlText w:val=""/>
      <w:lvlJc w:val="left"/>
      <w:pPr>
        <w:tabs>
          <w:tab w:val="num" w:pos="360"/>
        </w:tabs>
        <w:ind w:left="36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76C079EA"/>
    <w:multiLevelType w:val="hybridMultilevel"/>
    <w:tmpl w:val="F4864360"/>
    <w:lvl w:ilvl="0" w:tplc="3D50AC6A">
      <w:start w:val="1"/>
      <w:numFmt w:val="decimal"/>
      <w:lvlText w:val="%1."/>
      <w:lvlJc w:val="left"/>
      <w:pPr>
        <w:ind w:left="360" w:hanging="360"/>
      </w:pPr>
      <w:rPr>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5"/>
  </w:num>
  <w:num w:numId="7">
    <w:abstractNumId w:val="19"/>
  </w:num>
  <w:num w:numId="8">
    <w:abstractNumId w:val="2"/>
  </w:num>
  <w:num w:numId="9">
    <w:abstractNumId w:val="17"/>
  </w:num>
  <w:num w:numId="10">
    <w:abstractNumId w:val="12"/>
  </w:num>
  <w:num w:numId="11">
    <w:abstractNumId w:val="6"/>
  </w:num>
  <w:num w:numId="12">
    <w:abstractNumId w:val="7"/>
  </w:num>
  <w:num w:numId="13">
    <w:abstractNumId w:val="8"/>
  </w:num>
  <w:num w:numId="14">
    <w:abstractNumId w:val="9"/>
  </w:num>
  <w:num w:numId="15">
    <w:abstractNumId w:val="14"/>
  </w:num>
  <w:num w:numId="16">
    <w:abstractNumId w:val="4"/>
  </w:num>
  <w:num w:numId="17">
    <w:abstractNumId w:val="11"/>
  </w:num>
  <w:num w:numId="18">
    <w:abstractNumId w:val="3"/>
  </w:num>
  <w:num w:numId="19">
    <w:abstractNumId w:val="0"/>
    <w:lvlOverride w:ilvl="0">
      <w:lvl w:ilvl="0">
        <w:numFmt w:val="bullet"/>
        <w:lvlText w:val="*"/>
        <w:legacy w:legacy="1" w:legacySpace="0" w:legacyIndent="283"/>
        <w:lvlJc w:val="left"/>
        <w:pPr>
          <w:ind w:left="283" w:hanging="283"/>
        </w:pPr>
        <w:rPr>
          <w:rFonts w:ascii="Symbol" w:hAnsi="Symbol" w:hint="default"/>
        </w:rPr>
      </w:lvl>
    </w:lvlOverride>
  </w:num>
  <w:num w:numId="20">
    <w:abstractNumId w:val="0"/>
    <w:lvlOverride w:ilvl="0">
      <w:lvl w:ilvl="0">
        <w:numFmt w:val="bullet"/>
        <w:lvlText w:val=""/>
        <w:legacy w:legacy="1" w:legacySpace="0" w:legacyIndent="283"/>
        <w:lvlJc w:val="left"/>
        <w:pPr>
          <w:ind w:left="283" w:hanging="283"/>
        </w:pPr>
        <w:rPr>
          <w:rFonts w:ascii="Symbol" w:hAnsi="Symbol" w:hint="default"/>
          <w:color w:val="auto"/>
        </w:rPr>
      </w:lvl>
    </w:lvlOverride>
  </w:num>
  <w:num w:numId="21">
    <w:abstractNumId w:val="5"/>
  </w:num>
  <w:num w:numId="22">
    <w:abstractNumId w:val="20"/>
  </w:num>
  <w:num w:numId="23">
    <w:abstractNumId w:val="16"/>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0285D"/>
    <w:rsid w:val="00012B04"/>
    <w:rsid w:val="00017AAB"/>
    <w:rsid w:val="00022737"/>
    <w:rsid w:val="00023E7D"/>
    <w:rsid w:val="00027A25"/>
    <w:rsid w:val="00036598"/>
    <w:rsid w:val="00040AA8"/>
    <w:rsid w:val="0004494B"/>
    <w:rsid w:val="00046658"/>
    <w:rsid w:val="00047E2F"/>
    <w:rsid w:val="00050D05"/>
    <w:rsid w:val="00062C9A"/>
    <w:rsid w:val="00075C30"/>
    <w:rsid w:val="00076519"/>
    <w:rsid w:val="00092EC6"/>
    <w:rsid w:val="000A6560"/>
    <w:rsid w:val="000C1487"/>
    <w:rsid w:val="000C1653"/>
    <w:rsid w:val="000C74FD"/>
    <w:rsid w:val="000D5802"/>
    <w:rsid w:val="000D6716"/>
    <w:rsid w:val="000E205E"/>
    <w:rsid w:val="000F69CC"/>
    <w:rsid w:val="001011A9"/>
    <w:rsid w:val="00122DE1"/>
    <w:rsid w:val="00130FB8"/>
    <w:rsid w:val="00133493"/>
    <w:rsid w:val="00150C2F"/>
    <w:rsid w:val="00157010"/>
    <w:rsid w:val="00162CAE"/>
    <w:rsid w:val="00167B41"/>
    <w:rsid w:val="00171A71"/>
    <w:rsid w:val="00197DC5"/>
    <w:rsid w:val="001B557E"/>
    <w:rsid w:val="001D4CA9"/>
    <w:rsid w:val="001D689C"/>
    <w:rsid w:val="001E0EA8"/>
    <w:rsid w:val="001F12BE"/>
    <w:rsid w:val="001F446F"/>
    <w:rsid w:val="001F6347"/>
    <w:rsid w:val="00210C5C"/>
    <w:rsid w:val="002219C8"/>
    <w:rsid w:val="0023534A"/>
    <w:rsid w:val="0024159A"/>
    <w:rsid w:val="00253F68"/>
    <w:rsid w:val="0028184A"/>
    <w:rsid w:val="00287F02"/>
    <w:rsid w:val="00294AC5"/>
    <w:rsid w:val="002A13C1"/>
    <w:rsid w:val="002B0C50"/>
    <w:rsid w:val="002E185C"/>
    <w:rsid w:val="002E2EBE"/>
    <w:rsid w:val="002F07FC"/>
    <w:rsid w:val="002F3980"/>
    <w:rsid w:val="002F5B82"/>
    <w:rsid w:val="003044D0"/>
    <w:rsid w:val="00304B9C"/>
    <w:rsid w:val="00320ECA"/>
    <w:rsid w:val="0032245C"/>
    <w:rsid w:val="00333F6B"/>
    <w:rsid w:val="003421CE"/>
    <w:rsid w:val="00351258"/>
    <w:rsid w:val="003544E2"/>
    <w:rsid w:val="003650D8"/>
    <w:rsid w:val="00373539"/>
    <w:rsid w:val="00375BF0"/>
    <w:rsid w:val="00376B9A"/>
    <w:rsid w:val="00394FA9"/>
    <w:rsid w:val="0039619D"/>
    <w:rsid w:val="003A48A3"/>
    <w:rsid w:val="003B1CA6"/>
    <w:rsid w:val="003B2E28"/>
    <w:rsid w:val="003C357A"/>
    <w:rsid w:val="003E1010"/>
    <w:rsid w:val="003E3F77"/>
    <w:rsid w:val="004035BE"/>
    <w:rsid w:val="00406D66"/>
    <w:rsid w:val="004236DF"/>
    <w:rsid w:val="00423FC7"/>
    <w:rsid w:val="00426F58"/>
    <w:rsid w:val="00427A55"/>
    <w:rsid w:val="00427D2E"/>
    <w:rsid w:val="004313B4"/>
    <w:rsid w:val="004343DB"/>
    <w:rsid w:val="00440D76"/>
    <w:rsid w:val="0044421E"/>
    <w:rsid w:val="00452BCB"/>
    <w:rsid w:val="00482B0E"/>
    <w:rsid w:val="004840AD"/>
    <w:rsid w:val="004A4F04"/>
    <w:rsid w:val="004B05CD"/>
    <w:rsid w:val="004C1A77"/>
    <w:rsid w:val="004C527B"/>
    <w:rsid w:val="004C62FC"/>
    <w:rsid w:val="004D4CD2"/>
    <w:rsid w:val="004E6584"/>
    <w:rsid w:val="00513337"/>
    <w:rsid w:val="005134F6"/>
    <w:rsid w:val="00517A9D"/>
    <w:rsid w:val="00523232"/>
    <w:rsid w:val="0052345F"/>
    <w:rsid w:val="00526030"/>
    <w:rsid w:val="00541ACD"/>
    <w:rsid w:val="00551230"/>
    <w:rsid w:val="005601D2"/>
    <w:rsid w:val="00575659"/>
    <w:rsid w:val="00575D77"/>
    <w:rsid w:val="005A7876"/>
    <w:rsid w:val="005B7EEA"/>
    <w:rsid w:val="005C51F0"/>
    <w:rsid w:val="005C59AE"/>
    <w:rsid w:val="005C7507"/>
    <w:rsid w:val="005D5C55"/>
    <w:rsid w:val="005D643A"/>
    <w:rsid w:val="005E2FBD"/>
    <w:rsid w:val="005E7157"/>
    <w:rsid w:val="005E7C71"/>
    <w:rsid w:val="005F2D7E"/>
    <w:rsid w:val="005F7DCC"/>
    <w:rsid w:val="0060285D"/>
    <w:rsid w:val="00627D58"/>
    <w:rsid w:val="00633918"/>
    <w:rsid w:val="006530A2"/>
    <w:rsid w:val="006533AE"/>
    <w:rsid w:val="0065421E"/>
    <w:rsid w:val="00657309"/>
    <w:rsid w:val="0066723F"/>
    <w:rsid w:val="00671645"/>
    <w:rsid w:val="00672223"/>
    <w:rsid w:val="006731FD"/>
    <w:rsid w:val="00674A0B"/>
    <w:rsid w:val="0067630B"/>
    <w:rsid w:val="006817B7"/>
    <w:rsid w:val="006824B1"/>
    <w:rsid w:val="00685B43"/>
    <w:rsid w:val="006A1F89"/>
    <w:rsid w:val="006A4490"/>
    <w:rsid w:val="006B1F40"/>
    <w:rsid w:val="006C5245"/>
    <w:rsid w:val="006D614A"/>
    <w:rsid w:val="006E2002"/>
    <w:rsid w:val="00701CAE"/>
    <w:rsid w:val="00736044"/>
    <w:rsid w:val="0074228D"/>
    <w:rsid w:val="00765C1B"/>
    <w:rsid w:val="007753E3"/>
    <w:rsid w:val="0078178C"/>
    <w:rsid w:val="00786321"/>
    <w:rsid w:val="007B1FDB"/>
    <w:rsid w:val="007B3CBB"/>
    <w:rsid w:val="007B616D"/>
    <w:rsid w:val="007D1E54"/>
    <w:rsid w:val="007E6E7D"/>
    <w:rsid w:val="007F1D50"/>
    <w:rsid w:val="00805787"/>
    <w:rsid w:val="00807AAB"/>
    <w:rsid w:val="00811F1A"/>
    <w:rsid w:val="0082741C"/>
    <w:rsid w:val="008304DB"/>
    <w:rsid w:val="00831A15"/>
    <w:rsid w:val="00836A40"/>
    <w:rsid w:val="008404FC"/>
    <w:rsid w:val="00844DB3"/>
    <w:rsid w:val="0085205D"/>
    <w:rsid w:val="00855285"/>
    <w:rsid w:val="008641FE"/>
    <w:rsid w:val="00867B0F"/>
    <w:rsid w:val="0088446F"/>
    <w:rsid w:val="008856AA"/>
    <w:rsid w:val="00890945"/>
    <w:rsid w:val="00892663"/>
    <w:rsid w:val="008A4A03"/>
    <w:rsid w:val="008B01A6"/>
    <w:rsid w:val="008B173F"/>
    <w:rsid w:val="008B315C"/>
    <w:rsid w:val="008D7869"/>
    <w:rsid w:val="008E1AA6"/>
    <w:rsid w:val="008F14E3"/>
    <w:rsid w:val="008F1F70"/>
    <w:rsid w:val="008F2E00"/>
    <w:rsid w:val="008F2F69"/>
    <w:rsid w:val="008F35C9"/>
    <w:rsid w:val="008F7016"/>
    <w:rsid w:val="00903F53"/>
    <w:rsid w:val="00916445"/>
    <w:rsid w:val="00942704"/>
    <w:rsid w:val="009435CD"/>
    <w:rsid w:val="00953663"/>
    <w:rsid w:val="00954D99"/>
    <w:rsid w:val="00960C9A"/>
    <w:rsid w:val="00970AC4"/>
    <w:rsid w:val="00980202"/>
    <w:rsid w:val="009B08D0"/>
    <w:rsid w:val="009B126E"/>
    <w:rsid w:val="009C04AF"/>
    <w:rsid w:val="009D16AD"/>
    <w:rsid w:val="009F3773"/>
    <w:rsid w:val="009F736F"/>
    <w:rsid w:val="009F78A9"/>
    <w:rsid w:val="00A008AB"/>
    <w:rsid w:val="00A00D07"/>
    <w:rsid w:val="00A05338"/>
    <w:rsid w:val="00A0729A"/>
    <w:rsid w:val="00A13190"/>
    <w:rsid w:val="00A15683"/>
    <w:rsid w:val="00A17BD0"/>
    <w:rsid w:val="00A250E7"/>
    <w:rsid w:val="00A40E36"/>
    <w:rsid w:val="00A52B60"/>
    <w:rsid w:val="00A675AD"/>
    <w:rsid w:val="00A716E3"/>
    <w:rsid w:val="00A90A77"/>
    <w:rsid w:val="00A97F8B"/>
    <w:rsid w:val="00AA5C9E"/>
    <w:rsid w:val="00AB27B6"/>
    <w:rsid w:val="00AC254C"/>
    <w:rsid w:val="00AC4E6C"/>
    <w:rsid w:val="00AD7394"/>
    <w:rsid w:val="00AD78A3"/>
    <w:rsid w:val="00AE1547"/>
    <w:rsid w:val="00AE1D0F"/>
    <w:rsid w:val="00AE4939"/>
    <w:rsid w:val="00AF0AB5"/>
    <w:rsid w:val="00AF33B2"/>
    <w:rsid w:val="00AF41DD"/>
    <w:rsid w:val="00AF5284"/>
    <w:rsid w:val="00B035B6"/>
    <w:rsid w:val="00B06DC7"/>
    <w:rsid w:val="00B25E9E"/>
    <w:rsid w:val="00B31219"/>
    <w:rsid w:val="00B33DA0"/>
    <w:rsid w:val="00B4065D"/>
    <w:rsid w:val="00B64597"/>
    <w:rsid w:val="00B9451D"/>
    <w:rsid w:val="00B948DE"/>
    <w:rsid w:val="00BA1C44"/>
    <w:rsid w:val="00BB4192"/>
    <w:rsid w:val="00BC689E"/>
    <w:rsid w:val="00BE09B0"/>
    <w:rsid w:val="00C02E9E"/>
    <w:rsid w:val="00C1225A"/>
    <w:rsid w:val="00C13479"/>
    <w:rsid w:val="00C257CB"/>
    <w:rsid w:val="00C3763B"/>
    <w:rsid w:val="00C37FED"/>
    <w:rsid w:val="00C41008"/>
    <w:rsid w:val="00C44A62"/>
    <w:rsid w:val="00C50F04"/>
    <w:rsid w:val="00C530EB"/>
    <w:rsid w:val="00C54472"/>
    <w:rsid w:val="00C70BA2"/>
    <w:rsid w:val="00C86F6A"/>
    <w:rsid w:val="00C95A9E"/>
    <w:rsid w:val="00CB019B"/>
    <w:rsid w:val="00CB6F59"/>
    <w:rsid w:val="00CC2B38"/>
    <w:rsid w:val="00CD5C53"/>
    <w:rsid w:val="00CE6B1C"/>
    <w:rsid w:val="00CF2C2E"/>
    <w:rsid w:val="00CF3FAF"/>
    <w:rsid w:val="00D0713C"/>
    <w:rsid w:val="00D074EF"/>
    <w:rsid w:val="00D271AB"/>
    <w:rsid w:val="00D65151"/>
    <w:rsid w:val="00D77F6A"/>
    <w:rsid w:val="00D87585"/>
    <w:rsid w:val="00D924D9"/>
    <w:rsid w:val="00D95213"/>
    <w:rsid w:val="00D95745"/>
    <w:rsid w:val="00DA08C3"/>
    <w:rsid w:val="00DA2E37"/>
    <w:rsid w:val="00DA553F"/>
    <w:rsid w:val="00DC19BA"/>
    <w:rsid w:val="00DC2331"/>
    <w:rsid w:val="00DC69AC"/>
    <w:rsid w:val="00DD5FCD"/>
    <w:rsid w:val="00DE24B2"/>
    <w:rsid w:val="00DF0544"/>
    <w:rsid w:val="00E02B19"/>
    <w:rsid w:val="00E11F26"/>
    <w:rsid w:val="00E22826"/>
    <w:rsid w:val="00E31136"/>
    <w:rsid w:val="00E435DB"/>
    <w:rsid w:val="00E52CDC"/>
    <w:rsid w:val="00E53F29"/>
    <w:rsid w:val="00E54269"/>
    <w:rsid w:val="00E56A89"/>
    <w:rsid w:val="00E63A59"/>
    <w:rsid w:val="00E6726C"/>
    <w:rsid w:val="00E70789"/>
    <w:rsid w:val="00EA1EE0"/>
    <w:rsid w:val="00EB1B41"/>
    <w:rsid w:val="00EC4058"/>
    <w:rsid w:val="00EC591E"/>
    <w:rsid w:val="00ED0206"/>
    <w:rsid w:val="00EF5630"/>
    <w:rsid w:val="00EF56A8"/>
    <w:rsid w:val="00F26407"/>
    <w:rsid w:val="00F449A4"/>
    <w:rsid w:val="00F55716"/>
    <w:rsid w:val="00F57EAA"/>
    <w:rsid w:val="00F643E6"/>
    <w:rsid w:val="00F9266B"/>
    <w:rsid w:val="00F943DB"/>
    <w:rsid w:val="00F9666A"/>
    <w:rsid w:val="00FA0779"/>
    <w:rsid w:val="00FA2AA3"/>
    <w:rsid w:val="00FA4657"/>
    <w:rsid w:val="00FA61FE"/>
    <w:rsid w:val="00FB521C"/>
    <w:rsid w:val="00FD23EB"/>
    <w:rsid w:val="00FD5C4E"/>
    <w:rsid w:val="00FE3C21"/>
    <w:rsid w:val="00FE3F50"/>
    <w:rsid w:val="00FF15EA"/>
    <w:rsid w:val="00FF72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25B70862-4112-4B37-86DC-718C46BBC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85D"/>
    <w:pPr>
      <w:spacing w:after="0" w:line="240" w:lineRule="auto"/>
    </w:pPr>
    <w:rPr>
      <w:rFonts w:ascii="Times New Roman" w:eastAsia="Times New Roman" w:hAnsi="Times New Roman" w:cs="Times New Roman"/>
      <w:sz w:val="24"/>
      <w:szCs w:val="24"/>
      <w:lang w:eastAsia="fr-FR"/>
    </w:rPr>
  </w:style>
  <w:style w:type="paragraph" w:styleId="Titre2">
    <w:name w:val="heading 2"/>
    <w:basedOn w:val="Normal"/>
    <w:next w:val="Normal"/>
    <w:link w:val="Titre2Car"/>
    <w:qFormat/>
    <w:rsid w:val="0060285D"/>
    <w:pPr>
      <w:keepNext/>
      <w:jc w:val="center"/>
      <w:outlineLvl w:val="1"/>
    </w:pPr>
    <w:rPr>
      <w:b/>
      <w:szCs w:val="20"/>
      <w:u w:val="single"/>
    </w:rPr>
  </w:style>
  <w:style w:type="paragraph" w:styleId="Titre3">
    <w:name w:val="heading 3"/>
    <w:basedOn w:val="Normal"/>
    <w:next w:val="Normal"/>
    <w:link w:val="Titre3Car"/>
    <w:uiPriority w:val="9"/>
    <w:semiHidden/>
    <w:unhideWhenUsed/>
    <w:qFormat/>
    <w:rsid w:val="004E6584"/>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C02E9E"/>
    <w:pPr>
      <w:keepNext/>
      <w:keepLines/>
      <w:spacing w:before="200"/>
      <w:outlineLvl w:val="3"/>
    </w:pPr>
    <w:rPr>
      <w:rFonts w:asciiTheme="majorHAnsi" w:eastAsiaTheme="majorEastAsia" w:hAnsiTheme="majorHAnsi" w:cstheme="majorBidi"/>
      <w:b/>
      <w:bCs/>
      <w:i/>
      <w:iCs/>
      <w:color w:val="4F81BD" w:themeColor="accent1"/>
    </w:rPr>
  </w:style>
  <w:style w:type="paragraph" w:styleId="Titre7">
    <w:name w:val="heading 7"/>
    <w:basedOn w:val="Normal"/>
    <w:next w:val="Normal"/>
    <w:link w:val="Titre7Car"/>
    <w:uiPriority w:val="9"/>
    <w:semiHidden/>
    <w:unhideWhenUsed/>
    <w:qFormat/>
    <w:rsid w:val="00C02E9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60285D"/>
    <w:rPr>
      <w:rFonts w:ascii="Times New Roman" w:eastAsia="Times New Roman" w:hAnsi="Times New Roman" w:cs="Times New Roman"/>
      <w:b/>
      <w:sz w:val="24"/>
      <w:szCs w:val="20"/>
      <w:u w:val="single"/>
      <w:lang w:eastAsia="fr-FR"/>
    </w:rPr>
  </w:style>
  <w:style w:type="paragraph" w:styleId="En-tte">
    <w:name w:val="header"/>
    <w:basedOn w:val="Normal"/>
    <w:link w:val="En-tteCar"/>
    <w:rsid w:val="0060285D"/>
    <w:pPr>
      <w:tabs>
        <w:tab w:val="center" w:pos="4536"/>
        <w:tab w:val="right" w:pos="9072"/>
      </w:tabs>
      <w:jc w:val="both"/>
    </w:pPr>
    <w:rPr>
      <w:szCs w:val="20"/>
    </w:rPr>
  </w:style>
  <w:style w:type="character" w:customStyle="1" w:styleId="En-tteCar">
    <w:name w:val="En-tête Car"/>
    <w:basedOn w:val="Policepardfaut"/>
    <w:link w:val="En-tte"/>
    <w:rsid w:val="0060285D"/>
    <w:rPr>
      <w:rFonts w:ascii="Times New Roman" w:eastAsia="Times New Roman" w:hAnsi="Times New Roman" w:cs="Times New Roman"/>
      <w:sz w:val="24"/>
      <w:szCs w:val="20"/>
      <w:lang w:eastAsia="fr-FR"/>
    </w:rPr>
  </w:style>
  <w:style w:type="paragraph" w:styleId="Corpsdetexte">
    <w:name w:val="Body Text"/>
    <w:basedOn w:val="Normal"/>
    <w:link w:val="CorpsdetexteCar"/>
    <w:rsid w:val="0060285D"/>
    <w:pPr>
      <w:jc w:val="both"/>
    </w:pPr>
  </w:style>
  <w:style w:type="character" w:customStyle="1" w:styleId="CorpsdetexteCar">
    <w:name w:val="Corps de texte Car"/>
    <w:basedOn w:val="Policepardfaut"/>
    <w:link w:val="Corpsdetexte"/>
    <w:rsid w:val="0060285D"/>
    <w:rPr>
      <w:rFonts w:ascii="Times New Roman" w:eastAsia="Times New Roman" w:hAnsi="Times New Roman" w:cs="Times New Roman"/>
      <w:sz w:val="24"/>
      <w:szCs w:val="24"/>
      <w:lang w:eastAsia="fr-FR"/>
    </w:rPr>
  </w:style>
  <w:style w:type="paragraph" w:styleId="Normalcentr">
    <w:name w:val="Block Text"/>
    <w:basedOn w:val="Normal"/>
    <w:rsid w:val="0060285D"/>
    <w:pPr>
      <w:pBdr>
        <w:top w:val="single" w:sz="12" w:space="1" w:color="auto"/>
        <w:left w:val="single" w:sz="12" w:space="1" w:color="auto"/>
        <w:bottom w:val="single" w:sz="12" w:space="1" w:color="auto"/>
        <w:right w:val="single" w:sz="12" w:space="1" w:color="auto"/>
      </w:pBdr>
      <w:ind w:left="2410" w:right="2743"/>
      <w:jc w:val="center"/>
    </w:pPr>
    <w:rPr>
      <w:b/>
      <w:szCs w:val="20"/>
    </w:rPr>
  </w:style>
  <w:style w:type="character" w:styleId="lev">
    <w:name w:val="Strong"/>
    <w:basedOn w:val="Policepardfaut"/>
    <w:qFormat/>
    <w:rsid w:val="0060285D"/>
    <w:rPr>
      <w:b/>
      <w:bCs/>
    </w:rPr>
  </w:style>
  <w:style w:type="character" w:customStyle="1" w:styleId="Titre3Car">
    <w:name w:val="Titre 3 Car"/>
    <w:basedOn w:val="Policepardfaut"/>
    <w:link w:val="Titre3"/>
    <w:uiPriority w:val="9"/>
    <w:semiHidden/>
    <w:rsid w:val="004E6584"/>
    <w:rPr>
      <w:rFonts w:asciiTheme="majorHAnsi" w:eastAsiaTheme="majorEastAsia" w:hAnsiTheme="majorHAnsi" w:cstheme="majorBidi"/>
      <w:b/>
      <w:bCs/>
      <w:color w:val="4F81BD" w:themeColor="accent1"/>
      <w:sz w:val="24"/>
      <w:szCs w:val="24"/>
      <w:lang w:eastAsia="fr-FR"/>
    </w:rPr>
  </w:style>
  <w:style w:type="paragraph" w:styleId="Pieddepage">
    <w:name w:val="footer"/>
    <w:basedOn w:val="Normal"/>
    <w:link w:val="PieddepageCar"/>
    <w:rsid w:val="004E6584"/>
    <w:pPr>
      <w:tabs>
        <w:tab w:val="center" w:pos="4536"/>
        <w:tab w:val="right" w:pos="9072"/>
      </w:tabs>
      <w:jc w:val="both"/>
    </w:pPr>
    <w:rPr>
      <w:szCs w:val="20"/>
    </w:rPr>
  </w:style>
  <w:style w:type="character" w:customStyle="1" w:styleId="PieddepageCar">
    <w:name w:val="Pied de page Car"/>
    <w:basedOn w:val="Policepardfaut"/>
    <w:link w:val="Pieddepage"/>
    <w:rsid w:val="004E6584"/>
    <w:rPr>
      <w:rFonts w:ascii="Times New Roman" w:eastAsia="Times New Roman" w:hAnsi="Times New Roman" w:cs="Times New Roman"/>
      <w:sz w:val="24"/>
      <w:szCs w:val="20"/>
      <w:lang w:eastAsia="fr-FR"/>
    </w:rPr>
  </w:style>
  <w:style w:type="character" w:styleId="Numrodepage">
    <w:name w:val="page number"/>
    <w:basedOn w:val="Policepardfaut"/>
    <w:rsid w:val="004E6584"/>
  </w:style>
  <w:style w:type="paragraph" w:customStyle="1" w:styleId="Corpsdetexte21">
    <w:name w:val="Corps de texte 21"/>
    <w:basedOn w:val="Normal"/>
    <w:rsid w:val="004E6584"/>
    <w:pPr>
      <w:overflowPunct w:val="0"/>
      <w:autoSpaceDE w:val="0"/>
      <w:autoSpaceDN w:val="0"/>
      <w:adjustRightInd w:val="0"/>
      <w:ind w:left="709"/>
      <w:jc w:val="both"/>
      <w:textAlignment w:val="baseline"/>
    </w:pPr>
    <w:rPr>
      <w:lang w:eastAsia="zh-CN"/>
    </w:rPr>
  </w:style>
  <w:style w:type="paragraph" w:styleId="Paragraphedeliste">
    <w:name w:val="List Paragraph"/>
    <w:basedOn w:val="Normal"/>
    <w:uiPriority w:val="34"/>
    <w:qFormat/>
    <w:rsid w:val="00BA1C44"/>
    <w:pPr>
      <w:ind w:left="720"/>
      <w:contextualSpacing/>
    </w:pPr>
  </w:style>
  <w:style w:type="paragraph" w:styleId="Textedebulles">
    <w:name w:val="Balloon Text"/>
    <w:basedOn w:val="Normal"/>
    <w:link w:val="TextedebullesCar"/>
    <w:uiPriority w:val="99"/>
    <w:semiHidden/>
    <w:unhideWhenUsed/>
    <w:rsid w:val="00FD5C4E"/>
    <w:rPr>
      <w:rFonts w:ascii="Tahoma" w:hAnsi="Tahoma" w:cs="Tahoma"/>
      <w:sz w:val="16"/>
      <w:szCs w:val="16"/>
    </w:rPr>
  </w:style>
  <w:style w:type="character" w:customStyle="1" w:styleId="TextedebullesCar">
    <w:name w:val="Texte de bulles Car"/>
    <w:basedOn w:val="Policepardfaut"/>
    <w:link w:val="Textedebulles"/>
    <w:uiPriority w:val="99"/>
    <w:semiHidden/>
    <w:rsid w:val="00FD5C4E"/>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D271AB"/>
    <w:rPr>
      <w:sz w:val="16"/>
      <w:szCs w:val="16"/>
    </w:rPr>
  </w:style>
  <w:style w:type="paragraph" w:styleId="Commentaire">
    <w:name w:val="annotation text"/>
    <w:basedOn w:val="Normal"/>
    <w:link w:val="CommentaireCar"/>
    <w:uiPriority w:val="99"/>
    <w:semiHidden/>
    <w:unhideWhenUsed/>
    <w:rsid w:val="00D271AB"/>
    <w:rPr>
      <w:sz w:val="20"/>
      <w:szCs w:val="20"/>
    </w:rPr>
  </w:style>
  <w:style w:type="character" w:customStyle="1" w:styleId="CommentaireCar">
    <w:name w:val="Commentaire Car"/>
    <w:basedOn w:val="Policepardfaut"/>
    <w:link w:val="Commentaire"/>
    <w:uiPriority w:val="99"/>
    <w:semiHidden/>
    <w:rsid w:val="00D271AB"/>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271AB"/>
    <w:rPr>
      <w:b/>
      <w:bCs/>
    </w:rPr>
  </w:style>
  <w:style w:type="character" w:customStyle="1" w:styleId="ObjetducommentaireCar">
    <w:name w:val="Objet du commentaire Car"/>
    <w:basedOn w:val="CommentaireCar"/>
    <w:link w:val="Objetducommentaire"/>
    <w:uiPriority w:val="99"/>
    <w:semiHidden/>
    <w:rsid w:val="00D271AB"/>
    <w:rPr>
      <w:rFonts w:ascii="Times New Roman" w:eastAsia="Times New Roman" w:hAnsi="Times New Roman" w:cs="Times New Roman"/>
      <w:b/>
      <w:bCs/>
      <w:sz w:val="20"/>
      <w:szCs w:val="20"/>
      <w:lang w:eastAsia="fr-FR"/>
    </w:rPr>
  </w:style>
  <w:style w:type="paragraph" w:customStyle="1" w:styleId="Standard">
    <w:name w:val="Standard"/>
    <w:rsid w:val="008856AA"/>
    <w:pPr>
      <w:suppressAutoHyphens/>
      <w:autoSpaceDN w:val="0"/>
      <w:spacing w:after="0" w:line="240" w:lineRule="auto"/>
      <w:textAlignment w:val="baseline"/>
    </w:pPr>
    <w:rPr>
      <w:rFonts w:ascii="Times New Roman" w:eastAsia="Times New Roman" w:hAnsi="Times New Roman" w:cs="Times New Roman"/>
      <w:kern w:val="3"/>
      <w:sz w:val="24"/>
      <w:szCs w:val="24"/>
      <w:lang w:eastAsia="fr-FR"/>
    </w:rPr>
  </w:style>
  <w:style w:type="paragraph" w:customStyle="1" w:styleId="normalformulaire">
    <w:name w:val="normal formulaire"/>
    <w:basedOn w:val="Normal"/>
    <w:rsid w:val="00541ACD"/>
    <w:pPr>
      <w:jc w:val="both"/>
    </w:pPr>
    <w:rPr>
      <w:rFonts w:ascii="Tahoma" w:hAnsi="Tahoma" w:cs="Tahoma"/>
      <w:sz w:val="16"/>
      <w:szCs w:val="16"/>
    </w:rPr>
  </w:style>
  <w:style w:type="table" w:styleId="Grilledutableau">
    <w:name w:val="Table Grid"/>
    <w:basedOn w:val="TableauNormal"/>
    <w:uiPriority w:val="59"/>
    <w:rsid w:val="00CD5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7Car">
    <w:name w:val="Titre 7 Car"/>
    <w:basedOn w:val="Policepardfaut"/>
    <w:link w:val="Titre7"/>
    <w:uiPriority w:val="9"/>
    <w:semiHidden/>
    <w:rsid w:val="00C02E9E"/>
    <w:rPr>
      <w:rFonts w:asciiTheme="majorHAnsi" w:eastAsiaTheme="majorEastAsia" w:hAnsiTheme="majorHAnsi" w:cstheme="majorBidi"/>
      <w:i/>
      <w:iCs/>
      <w:color w:val="404040" w:themeColor="text1" w:themeTint="BF"/>
      <w:sz w:val="24"/>
      <w:szCs w:val="24"/>
      <w:lang w:eastAsia="fr-FR"/>
    </w:rPr>
  </w:style>
  <w:style w:type="paragraph" w:styleId="Corpsdetexte3">
    <w:name w:val="Body Text 3"/>
    <w:basedOn w:val="Normal"/>
    <w:link w:val="Corpsdetexte3Car"/>
    <w:uiPriority w:val="99"/>
    <w:semiHidden/>
    <w:unhideWhenUsed/>
    <w:rsid w:val="00C02E9E"/>
    <w:pPr>
      <w:spacing w:after="120"/>
    </w:pPr>
    <w:rPr>
      <w:sz w:val="16"/>
      <w:szCs w:val="16"/>
    </w:rPr>
  </w:style>
  <w:style w:type="character" w:customStyle="1" w:styleId="Corpsdetexte3Car">
    <w:name w:val="Corps de texte 3 Car"/>
    <w:basedOn w:val="Policepardfaut"/>
    <w:link w:val="Corpsdetexte3"/>
    <w:uiPriority w:val="99"/>
    <w:semiHidden/>
    <w:rsid w:val="00C02E9E"/>
    <w:rPr>
      <w:rFonts w:ascii="Times New Roman" w:eastAsia="Times New Roman" w:hAnsi="Times New Roman" w:cs="Times New Roman"/>
      <w:sz w:val="16"/>
      <w:szCs w:val="16"/>
      <w:lang w:eastAsia="fr-FR"/>
    </w:rPr>
  </w:style>
  <w:style w:type="paragraph" w:styleId="Retraitcorpsdetexte3">
    <w:name w:val="Body Text Indent 3"/>
    <w:basedOn w:val="Normal"/>
    <w:link w:val="Retraitcorpsdetexte3Car"/>
    <w:uiPriority w:val="99"/>
    <w:semiHidden/>
    <w:unhideWhenUsed/>
    <w:rsid w:val="00C02E9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02E9E"/>
    <w:rPr>
      <w:rFonts w:ascii="Times New Roman" w:eastAsia="Times New Roman" w:hAnsi="Times New Roman" w:cs="Times New Roman"/>
      <w:sz w:val="16"/>
      <w:szCs w:val="16"/>
      <w:lang w:eastAsia="fr-FR"/>
    </w:rPr>
  </w:style>
  <w:style w:type="paragraph" w:customStyle="1" w:styleId="Retraitcorpsdetexte31">
    <w:name w:val="Retrait corps de texte 31"/>
    <w:basedOn w:val="Normal"/>
    <w:rsid w:val="00C02E9E"/>
    <w:pPr>
      <w:overflowPunct w:val="0"/>
      <w:autoSpaceDE w:val="0"/>
      <w:autoSpaceDN w:val="0"/>
      <w:adjustRightInd w:val="0"/>
      <w:ind w:left="426"/>
      <w:jc w:val="both"/>
    </w:pPr>
  </w:style>
  <w:style w:type="paragraph" w:styleId="Citationintense">
    <w:name w:val="Intense Quote"/>
    <w:basedOn w:val="Normal"/>
    <w:next w:val="Normal"/>
    <w:link w:val="CitationintenseCar"/>
    <w:uiPriority w:val="30"/>
    <w:qFormat/>
    <w:rsid w:val="00C02E9E"/>
    <w:pPr>
      <w:pBdr>
        <w:top w:val="single" w:sz="4" w:space="10" w:color="5B9BD5"/>
        <w:bottom w:val="single" w:sz="4" w:space="10" w:color="5B9BD5"/>
      </w:pBdr>
      <w:spacing w:before="360" w:after="360"/>
      <w:ind w:left="864" w:right="864"/>
      <w:jc w:val="center"/>
    </w:pPr>
    <w:rPr>
      <w:i/>
      <w:iCs/>
      <w:color w:val="5B9BD5"/>
    </w:rPr>
  </w:style>
  <w:style w:type="character" w:customStyle="1" w:styleId="CitationintenseCar">
    <w:name w:val="Citation intense Car"/>
    <w:basedOn w:val="Policepardfaut"/>
    <w:link w:val="Citationintense"/>
    <w:uiPriority w:val="30"/>
    <w:rsid w:val="00C02E9E"/>
    <w:rPr>
      <w:rFonts w:ascii="Times New Roman" w:eastAsia="Times New Roman" w:hAnsi="Times New Roman" w:cs="Times New Roman"/>
      <w:i/>
      <w:iCs/>
      <w:color w:val="5B9BD5"/>
      <w:sz w:val="24"/>
      <w:szCs w:val="24"/>
      <w:lang w:eastAsia="fr-FR"/>
    </w:rPr>
  </w:style>
  <w:style w:type="character" w:styleId="Rfrenceintense">
    <w:name w:val="Intense Reference"/>
    <w:uiPriority w:val="32"/>
    <w:qFormat/>
    <w:rsid w:val="00C02E9E"/>
    <w:rPr>
      <w:b/>
      <w:bCs/>
      <w:smallCaps/>
      <w:color w:val="5B9BD5"/>
      <w:spacing w:val="5"/>
    </w:rPr>
  </w:style>
  <w:style w:type="paragraph" w:styleId="Sansinterligne">
    <w:name w:val="No Spacing"/>
    <w:uiPriority w:val="1"/>
    <w:qFormat/>
    <w:rsid w:val="00C02E9E"/>
    <w:pPr>
      <w:spacing w:after="0" w:line="240" w:lineRule="auto"/>
    </w:pPr>
    <w:rPr>
      <w:rFonts w:ascii="Times New Roman" w:eastAsia="Times New Roman" w:hAnsi="Times New Roman" w:cs="Times New Roman"/>
      <w:sz w:val="24"/>
      <w:szCs w:val="24"/>
      <w:lang w:eastAsia="fr-FR"/>
    </w:rPr>
  </w:style>
  <w:style w:type="character" w:styleId="Emphaseintense">
    <w:name w:val="Intense Emphasis"/>
    <w:uiPriority w:val="21"/>
    <w:qFormat/>
    <w:rsid w:val="00C02E9E"/>
    <w:rPr>
      <w:i/>
      <w:iCs/>
      <w:color w:val="5B9BD5"/>
    </w:rPr>
  </w:style>
  <w:style w:type="character" w:customStyle="1" w:styleId="Titre4Car">
    <w:name w:val="Titre 4 Car"/>
    <w:basedOn w:val="Policepardfaut"/>
    <w:link w:val="Titre4"/>
    <w:uiPriority w:val="9"/>
    <w:semiHidden/>
    <w:rsid w:val="00C02E9E"/>
    <w:rPr>
      <w:rFonts w:asciiTheme="majorHAnsi" w:eastAsiaTheme="majorEastAsia" w:hAnsiTheme="majorHAnsi" w:cstheme="majorBidi"/>
      <w:b/>
      <w:bCs/>
      <w:i/>
      <w:iCs/>
      <w:color w:val="4F81BD" w:themeColor="accent1"/>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6910">
      <w:bodyDiv w:val="1"/>
      <w:marLeft w:val="0"/>
      <w:marRight w:val="0"/>
      <w:marTop w:val="0"/>
      <w:marBottom w:val="0"/>
      <w:divBdr>
        <w:top w:val="none" w:sz="0" w:space="0" w:color="auto"/>
        <w:left w:val="none" w:sz="0" w:space="0" w:color="auto"/>
        <w:bottom w:val="none" w:sz="0" w:space="0" w:color="auto"/>
        <w:right w:val="none" w:sz="0" w:space="0" w:color="auto"/>
      </w:divBdr>
    </w:div>
    <w:div w:id="45104601">
      <w:bodyDiv w:val="1"/>
      <w:marLeft w:val="0"/>
      <w:marRight w:val="0"/>
      <w:marTop w:val="0"/>
      <w:marBottom w:val="0"/>
      <w:divBdr>
        <w:top w:val="none" w:sz="0" w:space="0" w:color="auto"/>
        <w:left w:val="none" w:sz="0" w:space="0" w:color="auto"/>
        <w:bottom w:val="none" w:sz="0" w:space="0" w:color="auto"/>
        <w:right w:val="none" w:sz="0" w:space="0" w:color="auto"/>
      </w:divBdr>
    </w:div>
    <w:div w:id="595332072">
      <w:bodyDiv w:val="1"/>
      <w:marLeft w:val="0"/>
      <w:marRight w:val="0"/>
      <w:marTop w:val="0"/>
      <w:marBottom w:val="0"/>
      <w:divBdr>
        <w:top w:val="none" w:sz="0" w:space="0" w:color="auto"/>
        <w:left w:val="none" w:sz="0" w:space="0" w:color="auto"/>
        <w:bottom w:val="none" w:sz="0" w:space="0" w:color="auto"/>
        <w:right w:val="none" w:sz="0" w:space="0" w:color="auto"/>
      </w:divBdr>
    </w:div>
    <w:div w:id="112519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BA1E3F-4472-4221-B3F6-18AA9207D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3226</Words>
  <Characters>17744</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OEC</Company>
  <LinksUpToDate>false</LinksUpToDate>
  <CharactersWithSpaces>20929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Paolacci Anne -OEC-</dc:creator>
  <cp:lastModifiedBy>IVRY Jean-Dominique</cp:lastModifiedBy>
  <cp:revision>13</cp:revision>
  <cp:lastPrinted>2018-08-22T12:20:00Z</cp:lastPrinted>
  <dcterms:created xsi:type="dcterms:W3CDTF">2018-06-07T13:05:00Z</dcterms:created>
  <dcterms:modified xsi:type="dcterms:W3CDTF">2018-11-07T14:08:00Z</dcterms:modified>
</cp:coreProperties>
</file>