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69A" w:rsidRDefault="0038269A">
      <w:pPr>
        <w:pStyle w:val="Standard"/>
        <w:rPr>
          <w:rFonts w:ascii="Open Sans" w:hAnsi="Open Sans" w:cs="Open Sans"/>
          <w:b/>
          <w:bCs/>
          <w:color w:val="003399"/>
          <w:sz w:val="48"/>
          <w:szCs w:val="48"/>
          <w:lang w:val="en-GB"/>
        </w:rPr>
      </w:pPr>
      <w:bookmarkStart w:id="0" w:name="_GoBack"/>
      <w:bookmarkEnd w:id="0"/>
    </w:p>
    <w:p w:rsidR="0038269A" w:rsidRDefault="00F02A49">
      <w:pPr>
        <w:pStyle w:val="Standard"/>
        <w:jc w:val="center"/>
      </w:pPr>
      <w:r>
        <w:rPr>
          <w:rStyle w:val="Carpredefinitoparagrafo"/>
          <w:rFonts w:ascii="Open Sans" w:hAnsi="Open Sans" w:cs="Open Sans"/>
          <w:b/>
          <w:bCs/>
          <w:color w:val="003399"/>
          <w:sz w:val="36"/>
          <w:szCs w:val="36"/>
          <w:lang w:val="fr-FR"/>
        </w:rPr>
        <w:t>Consultation publique régionale pour le programme Interreg Italie-France Maritime 2021-2027</w:t>
      </w:r>
    </w:p>
    <w:p w:rsidR="0038269A" w:rsidRDefault="0038269A">
      <w:pPr>
        <w:pStyle w:val="Standard"/>
        <w:jc w:val="both"/>
        <w:rPr>
          <w:rFonts w:ascii="Open Sans" w:hAnsi="Open Sans" w:cs="Open Sans"/>
          <w:b/>
          <w:bCs/>
          <w:color w:val="003399"/>
          <w:sz w:val="32"/>
          <w:szCs w:val="32"/>
          <w:lang w:val="fr-FR"/>
        </w:rPr>
      </w:pPr>
    </w:p>
    <w:p w:rsidR="0038269A" w:rsidRDefault="00F02A49">
      <w:pPr>
        <w:pStyle w:val="Standard"/>
        <w:jc w:val="both"/>
      </w:pPr>
      <w:r>
        <w:rPr>
          <w:rStyle w:val="Carpredefinitoparagrafo"/>
          <w:rFonts w:ascii="Open Sans" w:hAnsi="Open Sans" w:cs="Open Sans"/>
          <w:b/>
          <w:bCs/>
          <w:color w:val="003399"/>
          <w:sz w:val="32"/>
          <w:szCs w:val="32"/>
          <w:lang w:val="fr-FR"/>
        </w:rPr>
        <w:t>Proposition pour le premier questionnaire en ligne</w:t>
      </w:r>
    </w:p>
    <w:p w:rsidR="0038269A" w:rsidRDefault="0038269A">
      <w:pPr>
        <w:pStyle w:val="Standard"/>
        <w:jc w:val="both"/>
        <w:rPr>
          <w:rFonts w:ascii="Open Sans" w:hAnsi="Open Sans" w:cs="Open Sans"/>
          <w:b/>
          <w:bCs/>
          <w:color w:val="003399"/>
          <w:sz w:val="16"/>
          <w:szCs w:val="16"/>
          <w:lang w:val="fr-FR"/>
        </w:rPr>
      </w:pPr>
    </w:p>
    <w:p w:rsidR="0038269A" w:rsidRDefault="00F02A49">
      <w:pPr>
        <w:pStyle w:val="Standard"/>
        <w:jc w:val="both"/>
        <w:rPr>
          <w:rFonts w:ascii="Open Sans" w:hAnsi="Open Sans" w:cs="Open Sans"/>
          <w:bCs/>
          <w:i/>
          <w:iCs/>
          <w:color w:val="FF0000"/>
          <w:lang w:val="fr-FR"/>
        </w:rPr>
      </w:pPr>
      <w:r>
        <w:rPr>
          <w:rFonts w:ascii="Open Sans" w:hAnsi="Open Sans" w:cs="Open Sans"/>
          <w:bCs/>
          <w:i/>
          <w:iCs/>
          <w:color w:val="FF0000"/>
          <w:lang w:val="fr-FR"/>
        </w:rPr>
        <w:t>[la partie introductive qui suit sera incluse dans le questionnaire]</w:t>
      </w:r>
    </w:p>
    <w:p w:rsidR="0038269A" w:rsidRDefault="0038269A">
      <w:pPr>
        <w:pStyle w:val="Standard"/>
        <w:jc w:val="both"/>
        <w:rPr>
          <w:rFonts w:ascii="Open Sans" w:hAnsi="Open Sans" w:cs="Open Sans"/>
          <w:bCs/>
          <w:i/>
          <w:iCs/>
          <w:color w:val="FF0000"/>
          <w:lang w:val="fr-FR"/>
        </w:rPr>
      </w:pPr>
    </w:p>
    <w:p w:rsidR="0038269A" w:rsidRDefault="00F02A49">
      <w:pPr>
        <w:pStyle w:val="Normale"/>
        <w:jc w:val="both"/>
        <w:rPr>
          <w:rFonts w:ascii="Open Sans" w:eastAsia="Times New Roman" w:hAnsi="Open Sans" w:cs="Open Sans"/>
          <w:bCs/>
          <w:sz w:val="22"/>
          <w:szCs w:val="22"/>
          <w:lang w:val="fr-FR" w:bidi="ar-SA"/>
        </w:rPr>
      </w:pPr>
      <w:r>
        <w:rPr>
          <w:rFonts w:ascii="Open Sans" w:eastAsia="Times New Roman" w:hAnsi="Open Sans" w:cs="Open Sans"/>
          <w:bCs/>
          <w:sz w:val="22"/>
          <w:szCs w:val="22"/>
          <w:lang w:val="fr-FR" w:bidi="ar-SA"/>
        </w:rPr>
        <w:t xml:space="preserve">Tel qu'établi par le règlement délégué de l'UE n. 240/2014, chaque État membre organise, respectivement pour le contrat de partenariat et pour chaque programme, une consultation avec les partenaires suivants : autorités publiques, partenaires économiques et sociaux et organismes représentant la société civile, y compris les partenaires environnementaux et les organisations locales et de bénévolat, qui peuvent influer considérablement sur la mise en œuvre des programmes. </w:t>
      </w:r>
    </w:p>
    <w:p w:rsidR="0038269A" w:rsidRDefault="00F02A49">
      <w:pPr>
        <w:pStyle w:val="Normale"/>
        <w:jc w:val="both"/>
        <w:rPr>
          <w:rFonts w:ascii="Open Sans" w:eastAsia="Times New Roman" w:hAnsi="Open Sans" w:cs="Open Sans"/>
          <w:bCs/>
          <w:sz w:val="22"/>
          <w:szCs w:val="22"/>
          <w:lang w:val="fr-FR" w:bidi="ar-SA"/>
        </w:rPr>
      </w:pPr>
      <w:r>
        <w:rPr>
          <w:rFonts w:ascii="Open Sans" w:eastAsia="Times New Roman" w:hAnsi="Open Sans" w:cs="Open Sans"/>
          <w:bCs/>
          <w:sz w:val="22"/>
          <w:szCs w:val="22"/>
          <w:lang w:val="fr-FR" w:bidi="ar-SA"/>
        </w:rPr>
        <w:t>Pour cette raison, dans la définition du futur programme maritime Italie-France 2021-2027 (qui impliquera les régions Corse, Ligurie et Sardaigne, les provinces toscanes de Massa-Carrara, Pise, Livourne, Lucques, Grosseto et les départements de la Région Sud du Var et des Alpes Maritimes), il est nécessaire d'engager des consultations avec les acteurs des territoires.</w:t>
      </w:r>
    </w:p>
    <w:p w:rsidR="0038269A" w:rsidRDefault="00F02A49">
      <w:pPr>
        <w:pStyle w:val="Normale"/>
        <w:jc w:val="both"/>
        <w:rPr>
          <w:rFonts w:ascii="Open Sans" w:eastAsia="Times New Roman" w:hAnsi="Open Sans" w:cs="Open Sans"/>
          <w:bCs/>
          <w:sz w:val="22"/>
          <w:szCs w:val="22"/>
          <w:lang w:val="fr-FR" w:bidi="ar-SA"/>
        </w:rPr>
      </w:pPr>
      <w:r>
        <w:rPr>
          <w:rFonts w:ascii="Open Sans" w:eastAsia="Times New Roman" w:hAnsi="Open Sans" w:cs="Open Sans"/>
          <w:bCs/>
          <w:sz w:val="22"/>
          <w:szCs w:val="22"/>
          <w:lang w:val="fr-FR" w:bidi="ar-SA"/>
        </w:rPr>
        <w:t>Tel qu'établi par le document sur le parcours de consultation du partenariat, approuvé par la Task Force, l'Autorité de Gestion et le Secrétariat Conjoint ont préparé ce questionnaire afin de connaître et de recueillir les opinions des acteurs du territoire régional sur les stratégies prioritaires et les objectifs stratégiques et spécifiques du programme, sur lesquelles le futur programme doit être élaboré.</w:t>
      </w:r>
    </w:p>
    <w:p w:rsidR="0038269A" w:rsidRDefault="0038269A">
      <w:pPr>
        <w:pStyle w:val="Normale"/>
        <w:jc w:val="both"/>
        <w:rPr>
          <w:rFonts w:ascii="Open Sans" w:eastAsia="Times New Roman" w:hAnsi="Open Sans" w:cs="Open Sans"/>
          <w:bCs/>
          <w:sz w:val="22"/>
          <w:szCs w:val="22"/>
          <w:lang w:val="fr-FR" w:bidi="ar-SA"/>
        </w:rPr>
      </w:pPr>
    </w:p>
    <w:p w:rsidR="0038269A" w:rsidRDefault="00F02A49">
      <w:pPr>
        <w:pStyle w:val="Normale"/>
        <w:jc w:val="both"/>
        <w:rPr>
          <w:rFonts w:ascii="Open Sans" w:eastAsia="Times New Roman" w:hAnsi="Open Sans" w:cs="Open Sans"/>
          <w:bCs/>
          <w:sz w:val="22"/>
          <w:szCs w:val="22"/>
          <w:lang w:val="fr-FR" w:bidi="ar-SA"/>
        </w:rPr>
      </w:pPr>
      <w:r>
        <w:rPr>
          <w:rFonts w:ascii="Open Sans" w:eastAsia="Times New Roman" w:hAnsi="Open Sans" w:cs="Open Sans"/>
          <w:bCs/>
          <w:sz w:val="22"/>
          <w:szCs w:val="22"/>
          <w:lang w:val="fr-FR" w:bidi="ar-SA"/>
        </w:rPr>
        <w:t>Les objectifs stratégiques et spécifiques approuvés par la Commission Européenne dans les documents COM (2018) 372 final et COM (2018) 374 final ont été utilisés pour ce questionnaire.</w:t>
      </w:r>
    </w:p>
    <w:p w:rsidR="0038269A" w:rsidRDefault="0038269A">
      <w:pPr>
        <w:pStyle w:val="Normale"/>
        <w:jc w:val="both"/>
        <w:rPr>
          <w:rFonts w:ascii="Open Sans" w:eastAsia="Times New Roman" w:hAnsi="Open Sans" w:cs="Open Sans"/>
          <w:bCs/>
          <w:sz w:val="22"/>
          <w:szCs w:val="22"/>
          <w:lang w:val="fr-FR" w:bidi="ar-SA"/>
        </w:rPr>
      </w:pPr>
    </w:p>
    <w:p w:rsidR="0038269A" w:rsidRDefault="00F02A49">
      <w:pPr>
        <w:pStyle w:val="Normale"/>
        <w:jc w:val="both"/>
        <w:rPr>
          <w:rFonts w:ascii="Open Sans" w:eastAsia="Times New Roman" w:hAnsi="Open Sans" w:cs="Open Sans"/>
          <w:bCs/>
          <w:sz w:val="22"/>
          <w:szCs w:val="22"/>
          <w:lang w:val="fr-FR" w:bidi="ar-SA"/>
        </w:rPr>
      </w:pPr>
      <w:r>
        <w:rPr>
          <w:rFonts w:ascii="Open Sans" w:eastAsia="Times New Roman" w:hAnsi="Open Sans" w:cs="Open Sans"/>
          <w:bCs/>
          <w:sz w:val="22"/>
          <w:szCs w:val="22"/>
          <w:lang w:val="fr-FR" w:bidi="ar-SA"/>
        </w:rPr>
        <w:t xml:space="preserve">Les résultats du questionnaire sont anonymes. Aucune donnée personnelle ou institutionnelle ne sera associée aux résultats. </w:t>
      </w:r>
    </w:p>
    <w:p w:rsidR="0038269A" w:rsidRDefault="0038269A">
      <w:pPr>
        <w:pStyle w:val="Normale"/>
        <w:jc w:val="both"/>
        <w:rPr>
          <w:rFonts w:ascii="Open Sans" w:eastAsia="Times New Roman" w:hAnsi="Open Sans" w:cs="Open Sans"/>
          <w:bCs/>
          <w:sz w:val="22"/>
          <w:szCs w:val="22"/>
          <w:lang w:val="fr-FR" w:bidi="ar-SA"/>
        </w:rPr>
      </w:pPr>
    </w:p>
    <w:p w:rsidR="0038269A" w:rsidRDefault="00F02A49">
      <w:pPr>
        <w:pStyle w:val="Normale"/>
        <w:jc w:val="both"/>
        <w:rPr>
          <w:rFonts w:ascii="Open Sans" w:eastAsia="Times New Roman" w:hAnsi="Open Sans" w:cs="Open Sans"/>
          <w:bCs/>
          <w:sz w:val="22"/>
          <w:szCs w:val="22"/>
          <w:lang w:val="fr-FR" w:bidi="ar-SA"/>
        </w:rPr>
      </w:pPr>
      <w:r>
        <w:rPr>
          <w:rFonts w:ascii="Open Sans" w:eastAsia="Times New Roman" w:hAnsi="Open Sans" w:cs="Open Sans"/>
          <w:bCs/>
          <w:sz w:val="22"/>
          <w:szCs w:val="22"/>
          <w:lang w:val="fr-FR" w:bidi="ar-SA"/>
        </w:rPr>
        <w:t>Le Règlement Général sur la Protection des Données (RGPD) UE 2016/679 s'applique à cette consultation publique, cependant, des informations générales sur les institutions et les secteurs d'affiliation des personnes consultées sont jugées nécessaires pour évaluer au mieux la représentativité des types d'acteurs et de territoires impliqués.</w:t>
      </w:r>
    </w:p>
    <w:p w:rsidR="0038269A" w:rsidRDefault="0038269A">
      <w:pPr>
        <w:pStyle w:val="Normale"/>
        <w:jc w:val="both"/>
        <w:rPr>
          <w:rFonts w:ascii="Open Sans" w:eastAsia="Times New Roman" w:hAnsi="Open Sans" w:cs="Open Sans"/>
          <w:bCs/>
          <w:sz w:val="22"/>
          <w:szCs w:val="22"/>
          <w:lang w:val="fr-FR" w:bidi="ar-SA"/>
        </w:rPr>
      </w:pPr>
    </w:p>
    <w:p w:rsidR="0038269A" w:rsidRDefault="0038269A">
      <w:pPr>
        <w:pStyle w:val="Normale"/>
        <w:jc w:val="both"/>
        <w:rPr>
          <w:rFonts w:ascii="Open Sans" w:eastAsia="Times New Roman" w:hAnsi="Open Sans" w:cs="Open Sans"/>
          <w:bCs/>
          <w:sz w:val="22"/>
          <w:szCs w:val="22"/>
          <w:lang w:val="fr-FR" w:bidi="ar-SA"/>
        </w:rPr>
      </w:pPr>
    </w:p>
    <w:p w:rsidR="0038269A" w:rsidRDefault="0038269A">
      <w:pPr>
        <w:pStyle w:val="Normale"/>
        <w:widowControl/>
        <w:spacing w:after="160"/>
        <w:jc w:val="both"/>
        <w:rPr>
          <w:rFonts w:ascii="Open Sans" w:eastAsia="Times New Roman" w:hAnsi="Open Sans" w:cs="Open Sans"/>
          <w:bCs/>
          <w:sz w:val="22"/>
          <w:szCs w:val="22"/>
          <w:lang w:val="fr-FR" w:bidi="ar-SA"/>
        </w:rPr>
      </w:pPr>
    </w:p>
    <w:p w:rsidR="0038269A" w:rsidRDefault="0038269A">
      <w:pPr>
        <w:pStyle w:val="Normale"/>
        <w:jc w:val="both"/>
        <w:rPr>
          <w:rFonts w:ascii="Open Sans" w:eastAsia="Times New Roman" w:hAnsi="Open Sans" w:cs="Open Sans"/>
          <w:bCs/>
          <w:lang w:val="fr-FR" w:bidi="ar-SA"/>
        </w:rPr>
      </w:pPr>
    </w:p>
    <w:p w:rsidR="0038269A" w:rsidRDefault="0038269A">
      <w:pPr>
        <w:pStyle w:val="Normale"/>
        <w:jc w:val="both"/>
        <w:rPr>
          <w:b/>
          <w:bCs/>
          <w:sz w:val="28"/>
          <w:szCs w:val="28"/>
          <w:lang w:val="fr-FR"/>
        </w:rPr>
      </w:pPr>
    </w:p>
    <w:p w:rsidR="00F02A49" w:rsidRDefault="00F02A49">
      <w:r>
        <w:br w:type="page"/>
      </w:r>
    </w:p>
    <w:tbl>
      <w:tblPr>
        <w:tblW w:w="9628" w:type="dxa"/>
        <w:tblCellMar>
          <w:left w:w="10" w:type="dxa"/>
          <w:right w:w="10" w:type="dxa"/>
        </w:tblCellMar>
        <w:tblLook w:val="0000" w:firstRow="0" w:lastRow="0" w:firstColumn="0" w:lastColumn="0" w:noHBand="0" w:noVBand="0"/>
      </w:tblPr>
      <w:tblGrid>
        <w:gridCol w:w="9628"/>
      </w:tblGrid>
      <w:tr w:rsidR="0038269A">
        <w:tc>
          <w:tcPr>
            <w:tcW w:w="9628"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rsidR="0038269A" w:rsidRDefault="00F02A49">
            <w:pPr>
              <w:pStyle w:val="Normale"/>
              <w:jc w:val="both"/>
              <w:rPr>
                <w:rFonts w:ascii="Open Sans" w:eastAsia="Times New Roman" w:hAnsi="Open Sans" w:cs="Open Sans"/>
                <w:b/>
                <w:bCs/>
                <w:color w:val="003399"/>
                <w:sz w:val="28"/>
                <w:szCs w:val="28"/>
                <w:lang w:val="fr-FR" w:bidi="ar-SA"/>
              </w:rPr>
            </w:pPr>
            <w:r>
              <w:rPr>
                <w:rFonts w:ascii="Open Sans" w:eastAsia="Times New Roman" w:hAnsi="Open Sans" w:cs="Open Sans"/>
                <w:b/>
                <w:bCs/>
                <w:color w:val="003399"/>
                <w:sz w:val="28"/>
                <w:szCs w:val="28"/>
                <w:lang w:val="fr-FR" w:bidi="ar-SA"/>
              </w:rPr>
              <w:lastRenderedPageBreak/>
              <w:t>PARTIE 1</w:t>
            </w:r>
          </w:p>
          <w:p w:rsidR="0038269A" w:rsidRDefault="00F02A49">
            <w:pPr>
              <w:pStyle w:val="Normale"/>
              <w:jc w:val="both"/>
              <w:rPr>
                <w:rFonts w:ascii="Open Sans" w:eastAsia="Times New Roman" w:hAnsi="Open Sans" w:cs="Open Sans"/>
                <w:b/>
                <w:bCs/>
                <w:color w:val="003399"/>
                <w:lang w:val="fr-FR" w:bidi="ar-SA"/>
              </w:rPr>
            </w:pPr>
            <w:r>
              <w:rPr>
                <w:rFonts w:ascii="Open Sans" w:eastAsia="Times New Roman" w:hAnsi="Open Sans" w:cs="Open Sans"/>
                <w:b/>
                <w:bCs/>
                <w:color w:val="003399"/>
                <w:lang w:val="fr-FR" w:bidi="ar-SA"/>
              </w:rPr>
              <w:t>IDENTIFICATION DES ACTEURS</w:t>
            </w:r>
          </w:p>
        </w:tc>
      </w:tr>
    </w:tbl>
    <w:p w:rsidR="0038269A" w:rsidRDefault="0038269A">
      <w:pPr>
        <w:pStyle w:val="Normale"/>
        <w:jc w:val="both"/>
        <w:rPr>
          <w:rFonts w:ascii="Open Sans" w:eastAsia="Times New Roman" w:hAnsi="Open Sans" w:cs="Open Sans"/>
          <w:b/>
          <w:bCs/>
          <w:color w:val="003399"/>
          <w:sz w:val="28"/>
          <w:szCs w:val="28"/>
          <w:lang w:val="fr-FR" w:bidi="ar-SA"/>
        </w:rPr>
      </w:pPr>
    </w:p>
    <w:p w:rsidR="0038269A" w:rsidRDefault="0038269A">
      <w:pPr>
        <w:pStyle w:val="Normale"/>
        <w:jc w:val="both"/>
        <w:rPr>
          <w:rFonts w:ascii="Open Sans" w:eastAsia="Times New Roman" w:hAnsi="Open Sans" w:cs="Open Sans"/>
          <w:b/>
          <w:bCs/>
          <w:color w:val="003399"/>
          <w:lang w:val="fr-FR" w:bidi="ar-SA"/>
        </w:rPr>
      </w:pPr>
    </w:p>
    <w:p w:rsidR="0038269A" w:rsidRDefault="00F02A49">
      <w:pPr>
        <w:pStyle w:val="Paragrafoelenco"/>
        <w:numPr>
          <w:ilvl w:val="0"/>
          <w:numId w:val="29"/>
        </w:numPr>
        <w:suppressAutoHyphens/>
        <w:spacing w:after="160" w:line="240" w:lineRule="auto"/>
        <w:jc w:val="both"/>
        <w:rPr>
          <w:rFonts w:ascii="Open Sans" w:eastAsia="Times New Roman" w:hAnsi="Open Sans" w:cs="Open Sans"/>
          <w:b/>
        </w:rPr>
      </w:pPr>
      <w:r>
        <w:rPr>
          <w:rFonts w:ascii="Open Sans" w:eastAsia="Times New Roman" w:hAnsi="Open Sans" w:cs="Open Sans"/>
          <w:b/>
        </w:rPr>
        <w:t>TYPE D’ACTEUR</w:t>
      </w:r>
    </w:p>
    <w:p w:rsidR="0038269A" w:rsidRDefault="00F02A49">
      <w:pPr>
        <w:pStyle w:val="Paragrafoelenco"/>
        <w:ind w:left="1080"/>
        <w:jc w:val="both"/>
        <w:rPr>
          <w:rFonts w:ascii="Open Sans" w:eastAsia="Times New Roman" w:hAnsi="Open Sans" w:cs="Open Sans"/>
          <w:bCs/>
        </w:rPr>
      </w:pPr>
      <w:r>
        <w:rPr>
          <w:rFonts w:ascii="Open Sans" w:eastAsia="Times New Roman" w:hAnsi="Open Sans" w:cs="Open Sans"/>
          <w:bCs/>
        </w:rPr>
        <w:t>- Organisme de droit public</w:t>
      </w:r>
    </w:p>
    <w:p w:rsidR="0038269A" w:rsidRDefault="00F02A49">
      <w:pPr>
        <w:pStyle w:val="Paragrafoelenco"/>
        <w:ind w:left="1080"/>
        <w:jc w:val="both"/>
        <w:rPr>
          <w:rFonts w:ascii="Open Sans" w:eastAsia="Times New Roman" w:hAnsi="Open Sans" w:cs="Open Sans"/>
          <w:bCs/>
        </w:rPr>
      </w:pPr>
      <w:r>
        <w:rPr>
          <w:rFonts w:ascii="Open Sans" w:eastAsia="Times New Roman" w:hAnsi="Open Sans" w:cs="Open Sans"/>
          <w:bCs/>
        </w:rPr>
        <w:t>- Organisme public</w:t>
      </w:r>
    </w:p>
    <w:p w:rsidR="0038269A" w:rsidRDefault="00F02A49">
      <w:pPr>
        <w:pStyle w:val="Paragrafoelenco"/>
        <w:ind w:left="1080"/>
        <w:jc w:val="both"/>
        <w:rPr>
          <w:rFonts w:ascii="Open Sans" w:eastAsia="Times New Roman" w:hAnsi="Open Sans" w:cs="Open Sans"/>
          <w:bCs/>
          <w:lang w:val="fr-FR"/>
        </w:rPr>
      </w:pPr>
      <w:r>
        <w:rPr>
          <w:rFonts w:ascii="Open Sans" w:eastAsia="Times New Roman" w:hAnsi="Open Sans" w:cs="Open Sans"/>
          <w:bCs/>
          <w:lang w:val="fr-FR"/>
        </w:rPr>
        <w:t>- Organisme privé à but lucratif</w:t>
      </w:r>
    </w:p>
    <w:p w:rsidR="0038269A" w:rsidRDefault="00F02A49">
      <w:pPr>
        <w:pStyle w:val="Paragrafoelenco"/>
        <w:ind w:left="1080"/>
        <w:jc w:val="both"/>
        <w:rPr>
          <w:rFonts w:ascii="Open Sans" w:eastAsia="Times New Roman" w:hAnsi="Open Sans" w:cs="Open Sans"/>
          <w:bCs/>
          <w:lang w:val="fr-FR"/>
        </w:rPr>
      </w:pPr>
      <w:r>
        <w:rPr>
          <w:rFonts w:ascii="Open Sans" w:eastAsia="Times New Roman" w:hAnsi="Open Sans" w:cs="Open Sans"/>
          <w:bCs/>
          <w:lang w:val="fr-FR"/>
        </w:rPr>
        <w:t>- Organisme privé à but non lucratif</w:t>
      </w:r>
    </w:p>
    <w:p w:rsidR="0038269A" w:rsidRDefault="00F02A49">
      <w:pPr>
        <w:pStyle w:val="Paragrafoelenco"/>
        <w:ind w:left="1080"/>
        <w:jc w:val="both"/>
        <w:rPr>
          <w:rFonts w:ascii="Open Sans" w:eastAsia="Times New Roman" w:hAnsi="Open Sans" w:cs="Open Sans"/>
          <w:bCs/>
        </w:rPr>
      </w:pPr>
      <w:r>
        <w:rPr>
          <w:rFonts w:ascii="Open Sans" w:eastAsia="Times New Roman" w:hAnsi="Open Sans" w:cs="Open Sans"/>
          <w:bCs/>
        </w:rPr>
        <w:t>- Personne juridique</w:t>
      </w:r>
    </w:p>
    <w:p w:rsidR="0038269A" w:rsidRDefault="00F02A49">
      <w:pPr>
        <w:pStyle w:val="Paragrafoelenco"/>
        <w:ind w:left="1080"/>
        <w:jc w:val="both"/>
        <w:rPr>
          <w:rFonts w:ascii="Open Sans" w:eastAsia="Times New Roman" w:hAnsi="Open Sans" w:cs="Open Sans"/>
          <w:bCs/>
        </w:rPr>
      </w:pPr>
      <w:r>
        <w:rPr>
          <w:rFonts w:ascii="Open Sans" w:eastAsia="Times New Roman" w:hAnsi="Open Sans" w:cs="Open Sans"/>
          <w:bCs/>
        </w:rPr>
        <w:t>- Personne physique</w:t>
      </w:r>
    </w:p>
    <w:p w:rsidR="0038269A" w:rsidRDefault="0038269A">
      <w:pPr>
        <w:pStyle w:val="Normale"/>
        <w:ind w:left="708"/>
        <w:jc w:val="both"/>
        <w:rPr>
          <w:rFonts w:ascii="Open Sans" w:eastAsia="Times New Roman" w:hAnsi="Open Sans" w:cs="Open Sans"/>
          <w:bCs/>
          <w:sz w:val="22"/>
          <w:szCs w:val="22"/>
          <w:lang w:bidi="ar-SA"/>
        </w:rPr>
      </w:pPr>
    </w:p>
    <w:p w:rsidR="0038269A" w:rsidRDefault="00F02A49">
      <w:pPr>
        <w:pStyle w:val="Paragrafoelenco"/>
        <w:numPr>
          <w:ilvl w:val="0"/>
          <w:numId w:val="29"/>
        </w:numPr>
        <w:suppressAutoHyphens/>
        <w:spacing w:after="160" w:line="240" w:lineRule="auto"/>
        <w:jc w:val="both"/>
        <w:rPr>
          <w:rFonts w:ascii="Open Sans" w:eastAsia="Times New Roman" w:hAnsi="Open Sans" w:cs="Open Sans"/>
          <w:b/>
        </w:rPr>
      </w:pPr>
      <w:r>
        <w:rPr>
          <w:rFonts w:ascii="Open Sans" w:eastAsia="Times New Roman" w:hAnsi="Open Sans" w:cs="Open Sans"/>
          <w:b/>
        </w:rPr>
        <w:t>PAYS</w:t>
      </w:r>
    </w:p>
    <w:p w:rsidR="0038269A" w:rsidRDefault="00F02A49">
      <w:pPr>
        <w:pStyle w:val="Paragrafoelenco"/>
        <w:ind w:left="1068"/>
        <w:jc w:val="both"/>
        <w:rPr>
          <w:rFonts w:ascii="Open Sans" w:eastAsia="Times New Roman" w:hAnsi="Open Sans" w:cs="Open Sans"/>
          <w:bCs/>
        </w:rPr>
      </w:pPr>
      <w:r>
        <w:rPr>
          <w:rFonts w:ascii="Open Sans" w:eastAsia="Times New Roman" w:hAnsi="Open Sans" w:cs="Open Sans"/>
          <w:bCs/>
        </w:rPr>
        <w:t>- France</w:t>
      </w:r>
    </w:p>
    <w:p w:rsidR="0038269A" w:rsidRDefault="0038269A">
      <w:pPr>
        <w:pStyle w:val="Normale"/>
        <w:jc w:val="both"/>
        <w:rPr>
          <w:rFonts w:ascii="Open Sans" w:eastAsia="Times New Roman" w:hAnsi="Open Sans" w:cs="Open Sans"/>
          <w:bCs/>
          <w:sz w:val="22"/>
          <w:szCs w:val="22"/>
          <w:lang w:bidi="ar-SA"/>
        </w:rPr>
      </w:pPr>
    </w:p>
    <w:p w:rsidR="0038269A" w:rsidRDefault="00F02A49">
      <w:pPr>
        <w:pStyle w:val="Paragrafoelenco"/>
        <w:numPr>
          <w:ilvl w:val="0"/>
          <w:numId w:val="29"/>
        </w:numPr>
        <w:suppressAutoHyphens/>
        <w:spacing w:after="160" w:line="240" w:lineRule="auto"/>
        <w:jc w:val="both"/>
        <w:rPr>
          <w:rFonts w:ascii="Open Sans" w:eastAsia="Times New Roman" w:hAnsi="Open Sans" w:cs="Open Sans"/>
          <w:b/>
        </w:rPr>
      </w:pPr>
      <w:r>
        <w:rPr>
          <w:rFonts w:ascii="Open Sans" w:eastAsia="Times New Roman" w:hAnsi="Open Sans" w:cs="Open Sans"/>
          <w:b/>
        </w:rPr>
        <w:t>REGION (NUTS2)</w:t>
      </w:r>
    </w:p>
    <w:p w:rsidR="0038269A" w:rsidRDefault="00F02A49">
      <w:pPr>
        <w:pStyle w:val="Paragrafoelenco"/>
        <w:ind w:left="1068"/>
        <w:jc w:val="both"/>
        <w:rPr>
          <w:rFonts w:ascii="Open Sans" w:eastAsia="Times New Roman" w:hAnsi="Open Sans" w:cs="Open Sans"/>
          <w:bCs/>
        </w:rPr>
      </w:pPr>
      <w:r>
        <w:rPr>
          <w:rFonts w:ascii="Open Sans" w:eastAsia="Times New Roman" w:hAnsi="Open Sans" w:cs="Open Sans"/>
          <w:bCs/>
        </w:rPr>
        <w:t>- Corse</w:t>
      </w:r>
    </w:p>
    <w:p w:rsidR="0038269A" w:rsidRDefault="0038269A">
      <w:pPr>
        <w:pStyle w:val="Paragrafoelenco"/>
        <w:ind w:left="1068"/>
        <w:jc w:val="both"/>
        <w:rPr>
          <w:rFonts w:ascii="Open Sans" w:eastAsia="Times New Roman" w:hAnsi="Open Sans" w:cs="Open Sans"/>
          <w:bCs/>
        </w:rPr>
      </w:pPr>
    </w:p>
    <w:p w:rsidR="0038269A" w:rsidRDefault="00F02A49">
      <w:pPr>
        <w:pStyle w:val="Paragrafoelenco"/>
        <w:numPr>
          <w:ilvl w:val="0"/>
          <w:numId w:val="29"/>
        </w:numPr>
        <w:suppressAutoHyphens/>
        <w:spacing w:after="160" w:line="240" w:lineRule="auto"/>
        <w:jc w:val="both"/>
        <w:rPr>
          <w:rFonts w:ascii="Open Sans" w:eastAsia="Times New Roman" w:hAnsi="Open Sans" w:cs="Open Sans"/>
          <w:b/>
        </w:rPr>
      </w:pPr>
      <w:r>
        <w:rPr>
          <w:rFonts w:ascii="Open Sans" w:eastAsia="Times New Roman" w:hAnsi="Open Sans" w:cs="Open Sans"/>
          <w:b/>
        </w:rPr>
        <w:t>PROVINCE / DÉPARTEMENT (NUTS3)</w:t>
      </w:r>
    </w:p>
    <w:p w:rsidR="0038269A" w:rsidRDefault="00F02A49">
      <w:pPr>
        <w:pStyle w:val="Paragrafoelenco"/>
        <w:ind w:left="1068"/>
        <w:jc w:val="both"/>
        <w:rPr>
          <w:rFonts w:ascii="Open Sans" w:eastAsia="Times New Roman" w:hAnsi="Open Sans" w:cs="Open Sans"/>
          <w:bCs/>
        </w:rPr>
      </w:pPr>
      <w:r>
        <w:rPr>
          <w:rFonts w:ascii="Open Sans" w:eastAsia="Times New Roman" w:hAnsi="Open Sans" w:cs="Open Sans"/>
          <w:bCs/>
        </w:rPr>
        <w:t>- Haute-Corse</w:t>
      </w:r>
    </w:p>
    <w:p w:rsidR="0038269A" w:rsidRDefault="00F02A49">
      <w:pPr>
        <w:pStyle w:val="Paragrafoelenco"/>
        <w:ind w:left="1068"/>
        <w:jc w:val="both"/>
        <w:rPr>
          <w:rFonts w:ascii="Open Sans" w:eastAsia="Times New Roman" w:hAnsi="Open Sans" w:cs="Open Sans"/>
          <w:bCs/>
        </w:rPr>
      </w:pPr>
      <w:r>
        <w:rPr>
          <w:rFonts w:ascii="Open Sans" w:eastAsia="Times New Roman" w:hAnsi="Open Sans" w:cs="Open Sans"/>
          <w:bCs/>
        </w:rPr>
        <w:t>- Corse du Sud</w:t>
      </w:r>
    </w:p>
    <w:p w:rsidR="0038269A" w:rsidRDefault="0038269A">
      <w:pPr>
        <w:pStyle w:val="Normale"/>
        <w:jc w:val="both"/>
        <w:rPr>
          <w:rFonts w:ascii="Open Sans" w:eastAsia="Times New Roman" w:hAnsi="Open Sans" w:cs="Open Sans"/>
          <w:bCs/>
          <w:sz w:val="22"/>
          <w:szCs w:val="22"/>
          <w:lang w:bidi="ar-SA"/>
        </w:rPr>
      </w:pPr>
    </w:p>
    <w:p w:rsidR="0038269A" w:rsidRDefault="00F02A49">
      <w:pPr>
        <w:pStyle w:val="Paragrafoelenco"/>
        <w:numPr>
          <w:ilvl w:val="0"/>
          <w:numId w:val="29"/>
        </w:numPr>
        <w:suppressAutoHyphens/>
        <w:spacing w:after="160" w:line="240" w:lineRule="auto"/>
        <w:jc w:val="both"/>
      </w:pPr>
      <w:r>
        <w:rPr>
          <w:rStyle w:val="Carpredefinitoparagrafo"/>
          <w:rFonts w:ascii="Open Sans" w:eastAsia="Times New Roman" w:hAnsi="Open Sans" w:cs="Open Sans"/>
          <w:b/>
        </w:rPr>
        <w:t>TYPE D’ORGANISATION</w:t>
      </w:r>
    </w:p>
    <w:p w:rsidR="0038269A" w:rsidRDefault="00F02A49">
      <w:pPr>
        <w:pStyle w:val="Paragrafoelenco"/>
        <w:suppressAutoHyphens/>
        <w:spacing w:after="160" w:line="240" w:lineRule="auto"/>
        <w:ind w:left="1068"/>
        <w:jc w:val="both"/>
        <w:rPr>
          <w:rFonts w:ascii="Open Sans" w:eastAsia="Times New Roman" w:hAnsi="Open Sans" w:cs="Open Sans"/>
          <w:bCs/>
        </w:rPr>
      </w:pPr>
      <w:r>
        <w:rPr>
          <w:rFonts w:ascii="Open Sans" w:eastAsia="Times New Roman" w:hAnsi="Open Sans" w:cs="Open Sans"/>
          <w:bCs/>
        </w:rPr>
        <w:t>- Autorité publique locale</w:t>
      </w:r>
    </w:p>
    <w:p w:rsidR="0038269A" w:rsidRDefault="00F02A49">
      <w:pPr>
        <w:pStyle w:val="Paragrafoelenco"/>
        <w:ind w:left="1068"/>
        <w:jc w:val="both"/>
        <w:rPr>
          <w:rFonts w:ascii="Open Sans" w:eastAsia="Times New Roman" w:hAnsi="Open Sans" w:cs="Open Sans"/>
          <w:bCs/>
        </w:rPr>
      </w:pPr>
      <w:r>
        <w:rPr>
          <w:rFonts w:ascii="Open Sans" w:eastAsia="Times New Roman" w:hAnsi="Open Sans" w:cs="Open Sans"/>
          <w:bCs/>
        </w:rPr>
        <w:t>- Autorité publique régionale</w:t>
      </w:r>
    </w:p>
    <w:p w:rsidR="0038269A" w:rsidRDefault="00F02A49">
      <w:pPr>
        <w:pStyle w:val="Paragrafoelenco"/>
        <w:ind w:left="1068"/>
        <w:jc w:val="both"/>
        <w:rPr>
          <w:rFonts w:ascii="Open Sans" w:eastAsia="Times New Roman" w:hAnsi="Open Sans" w:cs="Open Sans"/>
          <w:bCs/>
        </w:rPr>
      </w:pPr>
      <w:r>
        <w:rPr>
          <w:rFonts w:ascii="Open Sans" w:eastAsia="Times New Roman" w:hAnsi="Open Sans" w:cs="Open Sans"/>
          <w:bCs/>
        </w:rPr>
        <w:t>- Autorité publique nationale</w:t>
      </w:r>
    </w:p>
    <w:p w:rsidR="0038269A" w:rsidRDefault="00F02A49">
      <w:pPr>
        <w:pStyle w:val="Paragrafoelenco"/>
        <w:ind w:left="1068"/>
        <w:jc w:val="both"/>
        <w:rPr>
          <w:rFonts w:ascii="Open Sans" w:eastAsia="Times New Roman" w:hAnsi="Open Sans" w:cs="Open Sans"/>
          <w:bCs/>
        </w:rPr>
      </w:pPr>
      <w:r>
        <w:rPr>
          <w:rFonts w:ascii="Open Sans" w:eastAsia="Times New Roman" w:hAnsi="Open Sans" w:cs="Open Sans"/>
          <w:bCs/>
        </w:rPr>
        <w:t>- Agence ou institution de l'UE</w:t>
      </w:r>
    </w:p>
    <w:p w:rsidR="0038269A" w:rsidRDefault="00F02A49">
      <w:pPr>
        <w:pStyle w:val="Paragrafoelenco"/>
        <w:ind w:left="1068"/>
        <w:jc w:val="both"/>
        <w:rPr>
          <w:rFonts w:ascii="Open Sans" w:eastAsia="Times New Roman" w:hAnsi="Open Sans" w:cs="Open Sans"/>
          <w:bCs/>
          <w:lang w:val="fr-FR"/>
        </w:rPr>
      </w:pPr>
      <w:r>
        <w:rPr>
          <w:rFonts w:ascii="Open Sans" w:eastAsia="Times New Roman" w:hAnsi="Open Sans" w:cs="Open Sans"/>
          <w:bCs/>
          <w:lang w:val="fr-FR"/>
        </w:rPr>
        <w:t>- Organisations de la société civile, associations à but non lucratif, ONG</w:t>
      </w:r>
    </w:p>
    <w:p w:rsidR="0038269A" w:rsidRDefault="00F02A49">
      <w:pPr>
        <w:pStyle w:val="Paragrafoelenco"/>
        <w:ind w:left="1068"/>
        <w:jc w:val="both"/>
        <w:rPr>
          <w:rFonts w:ascii="Open Sans" w:eastAsia="Times New Roman" w:hAnsi="Open Sans" w:cs="Open Sans"/>
          <w:bCs/>
          <w:lang w:val="fr-FR"/>
        </w:rPr>
      </w:pPr>
      <w:r>
        <w:rPr>
          <w:rFonts w:ascii="Open Sans" w:eastAsia="Times New Roman" w:hAnsi="Open Sans" w:cs="Open Sans"/>
          <w:bCs/>
          <w:lang w:val="fr-FR"/>
        </w:rPr>
        <w:t>- Institutions de recherche, universités</w:t>
      </w:r>
    </w:p>
    <w:p w:rsidR="0038269A" w:rsidRDefault="00F02A49">
      <w:pPr>
        <w:pStyle w:val="Paragrafoelenco"/>
        <w:ind w:left="1068"/>
        <w:jc w:val="both"/>
        <w:rPr>
          <w:rFonts w:ascii="Open Sans" w:eastAsia="Times New Roman" w:hAnsi="Open Sans" w:cs="Open Sans"/>
          <w:bCs/>
          <w:lang w:val="fr-FR"/>
        </w:rPr>
      </w:pPr>
      <w:r>
        <w:rPr>
          <w:rFonts w:ascii="Open Sans" w:eastAsia="Times New Roman" w:hAnsi="Open Sans" w:cs="Open Sans"/>
          <w:bCs/>
          <w:lang w:val="fr-FR"/>
        </w:rPr>
        <w:t>- Organisations internationales</w:t>
      </w:r>
    </w:p>
    <w:p w:rsidR="0038269A" w:rsidRDefault="00F02A49">
      <w:pPr>
        <w:pStyle w:val="Paragrafoelenco"/>
        <w:ind w:left="1068"/>
        <w:jc w:val="both"/>
        <w:rPr>
          <w:rFonts w:ascii="Open Sans" w:eastAsia="Times New Roman" w:hAnsi="Open Sans" w:cs="Open Sans"/>
          <w:bCs/>
          <w:lang w:val="fr-FR"/>
        </w:rPr>
      </w:pPr>
      <w:r>
        <w:rPr>
          <w:rFonts w:ascii="Open Sans" w:eastAsia="Times New Roman" w:hAnsi="Open Sans" w:cs="Open Sans"/>
          <w:bCs/>
          <w:lang w:val="fr-FR"/>
        </w:rPr>
        <w:t>- Entreprises (hors PME)</w:t>
      </w:r>
    </w:p>
    <w:p w:rsidR="0038269A" w:rsidRDefault="00F02A49">
      <w:pPr>
        <w:pStyle w:val="Paragrafoelenco"/>
        <w:ind w:left="1068"/>
        <w:jc w:val="both"/>
        <w:rPr>
          <w:rFonts w:ascii="Open Sans" w:eastAsia="Times New Roman" w:hAnsi="Open Sans" w:cs="Open Sans"/>
          <w:bCs/>
          <w:lang w:val="fr-FR"/>
        </w:rPr>
      </w:pPr>
      <w:r>
        <w:rPr>
          <w:rFonts w:ascii="Open Sans" w:eastAsia="Times New Roman" w:hAnsi="Open Sans" w:cs="Open Sans"/>
          <w:bCs/>
          <w:lang w:val="fr-FR"/>
        </w:rPr>
        <w:lastRenderedPageBreak/>
        <w:t>- PME</w:t>
      </w:r>
    </w:p>
    <w:p w:rsidR="0038269A" w:rsidRDefault="00F02A49">
      <w:pPr>
        <w:pStyle w:val="Paragrafoelenco"/>
        <w:ind w:left="1068"/>
        <w:jc w:val="both"/>
      </w:pPr>
      <w:r>
        <w:rPr>
          <w:rStyle w:val="Carpredefinitoparagrafo"/>
          <w:rFonts w:ascii="Open Sans" w:eastAsia="Times New Roman" w:hAnsi="Open Sans" w:cs="Open Sans"/>
          <w:bCs/>
          <w:lang w:val="fr-FR"/>
        </w:rPr>
        <w:t>- Autre (précisez): …..</w:t>
      </w:r>
    </w:p>
    <w:p w:rsidR="0038269A" w:rsidRDefault="0038269A">
      <w:pPr>
        <w:pStyle w:val="Paragrafoelenco"/>
        <w:ind w:left="1068"/>
        <w:jc w:val="both"/>
        <w:rPr>
          <w:rFonts w:ascii="Open Sans" w:eastAsia="Times New Roman" w:hAnsi="Open Sans" w:cs="Open Sans"/>
          <w:bCs/>
          <w:lang w:val="fr-FR"/>
        </w:rPr>
      </w:pPr>
    </w:p>
    <w:p w:rsidR="00F02A49" w:rsidRDefault="00F02A49">
      <w:pPr>
        <w:rPr>
          <w:rStyle w:val="Carpredefinitoparagrafo"/>
          <w:rFonts w:ascii="Open Sans" w:eastAsia="Times New Roman" w:hAnsi="Open Sans" w:cs="Open Sans"/>
          <w:b/>
          <w:sz w:val="22"/>
          <w:szCs w:val="22"/>
          <w:lang w:bidi="ar-SA"/>
        </w:rPr>
      </w:pPr>
      <w:r>
        <w:rPr>
          <w:rStyle w:val="Carpredefinitoparagrafo"/>
          <w:rFonts w:ascii="Open Sans" w:eastAsia="Times New Roman" w:hAnsi="Open Sans" w:cs="Open Sans"/>
          <w:b/>
        </w:rPr>
        <w:br w:type="page"/>
      </w:r>
    </w:p>
    <w:p w:rsidR="0038269A" w:rsidRDefault="00F02A49">
      <w:pPr>
        <w:pStyle w:val="Paragrafoelenco"/>
        <w:numPr>
          <w:ilvl w:val="0"/>
          <w:numId w:val="29"/>
        </w:numPr>
        <w:suppressAutoHyphens/>
        <w:spacing w:after="160" w:line="240" w:lineRule="auto"/>
        <w:jc w:val="both"/>
      </w:pPr>
      <w:r>
        <w:rPr>
          <w:rStyle w:val="Carpredefinitoparagrafo"/>
          <w:rFonts w:ascii="Open Sans" w:eastAsia="Times New Roman" w:hAnsi="Open Sans" w:cs="Open Sans"/>
          <w:b/>
        </w:rPr>
        <w:lastRenderedPageBreak/>
        <w:t>SECTEUR D'ACTIVITÉ</w:t>
      </w:r>
    </w:p>
    <w:p w:rsidR="0038269A" w:rsidRDefault="00F02A49">
      <w:pPr>
        <w:pStyle w:val="Paragrafoelenco"/>
        <w:suppressAutoHyphens/>
        <w:spacing w:after="160" w:line="240" w:lineRule="auto"/>
        <w:ind w:left="1068"/>
        <w:jc w:val="both"/>
        <w:rPr>
          <w:rFonts w:ascii="Open Sans" w:eastAsia="Times New Roman" w:hAnsi="Open Sans" w:cs="Open Sans"/>
          <w:bCs/>
        </w:rPr>
      </w:pPr>
      <w:r>
        <w:rPr>
          <w:rFonts w:ascii="Open Sans" w:eastAsia="Times New Roman" w:hAnsi="Open Sans" w:cs="Open Sans"/>
          <w:bCs/>
        </w:rPr>
        <w:t>- Agriculture, pêche, foresterie, floriculture</w:t>
      </w:r>
    </w:p>
    <w:p w:rsidR="0038269A" w:rsidRDefault="00F02A49">
      <w:pPr>
        <w:pStyle w:val="Paragrafoelenco"/>
        <w:suppressAutoHyphens/>
        <w:spacing w:after="160" w:line="240" w:lineRule="auto"/>
        <w:ind w:left="1068"/>
        <w:jc w:val="both"/>
        <w:rPr>
          <w:rFonts w:ascii="Open Sans" w:eastAsia="Times New Roman" w:hAnsi="Open Sans" w:cs="Open Sans"/>
          <w:bCs/>
          <w:lang w:val="fr-FR"/>
        </w:rPr>
      </w:pPr>
      <w:r>
        <w:rPr>
          <w:rFonts w:ascii="Open Sans" w:eastAsia="Times New Roman" w:hAnsi="Open Sans" w:cs="Open Sans"/>
          <w:bCs/>
          <w:lang w:val="fr-FR"/>
        </w:rPr>
        <w:t>- Artisanat</w:t>
      </w:r>
    </w:p>
    <w:p w:rsidR="0038269A" w:rsidRDefault="00F02A49">
      <w:pPr>
        <w:pStyle w:val="Paragrafoelenco"/>
        <w:ind w:left="1068"/>
        <w:jc w:val="both"/>
        <w:rPr>
          <w:rFonts w:ascii="Open Sans" w:eastAsia="Times New Roman" w:hAnsi="Open Sans" w:cs="Open Sans"/>
          <w:bCs/>
          <w:lang w:val="fr-FR"/>
        </w:rPr>
      </w:pPr>
      <w:r>
        <w:rPr>
          <w:rFonts w:ascii="Open Sans" w:eastAsia="Times New Roman" w:hAnsi="Open Sans" w:cs="Open Sans"/>
          <w:bCs/>
          <w:lang w:val="fr-FR"/>
        </w:rPr>
        <w:t>- Biologie, biotechnologie, recherche scientifique liée notamment au développement de technologies "bleues et vertes"</w:t>
      </w:r>
    </w:p>
    <w:p w:rsidR="0038269A" w:rsidRDefault="00F02A49">
      <w:pPr>
        <w:pStyle w:val="Paragrafoelenco"/>
        <w:ind w:left="1068"/>
        <w:jc w:val="both"/>
        <w:rPr>
          <w:rFonts w:ascii="Open Sans" w:eastAsia="Times New Roman" w:hAnsi="Open Sans" w:cs="Open Sans"/>
          <w:bCs/>
          <w:lang w:val="fr-FR"/>
        </w:rPr>
      </w:pPr>
      <w:r>
        <w:rPr>
          <w:rFonts w:ascii="Open Sans" w:eastAsia="Times New Roman" w:hAnsi="Open Sans" w:cs="Open Sans"/>
          <w:bCs/>
          <w:lang w:val="fr-FR"/>
        </w:rPr>
        <w:t>- Environnement</w:t>
      </w:r>
    </w:p>
    <w:p w:rsidR="0038269A" w:rsidRDefault="00F02A49">
      <w:pPr>
        <w:pStyle w:val="Paragrafoelenco"/>
        <w:ind w:left="1068"/>
        <w:jc w:val="both"/>
        <w:rPr>
          <w:rFonts w:ascii="Open Sans" w:eastAsia="Times New Roman" w:hAnsi="Open Sans" w:cs="Open Sans"/>
          <w:bCs/>
          <w:lang w:val="fr-FR"/>
        </w:rPr>
      </w:pPr>
      <w:r>
        <w:rPr>
          <w:rFonts w:ascii="Open Sans" w:eastAsia="Times New Roman" w:hAnsi="Open Sans" w:cs="Open Sans"/>
          <w:bCs/>
          <w:lang w:val="fr-FR"/>
        </w:rPr>
        <w:t>- Changement climatique et prévention des risques</w:t>
      </w:r>
    </w:p>
    <w:p w:rsidR="0038269A" w:rsidRDefault="00F02A49">
      <w:pPr>
        <w:pStyle w:val="Paragrafoelenco"/>
        <w:ind w:left="1068"/>
        <w:jc w:val="both"/>
        <w:rPr>
          <w:rFonts w:ascii="Open Sans" w:eastAsia="Times New Roman" w:hAnsi="Open Sans" w:cs="Open Sans"/>
          <w:bCs/>
          <w:lang w:val="fr-FR"/>
        </w:rPr>
      </w:pPr>
      <w:r>
        <w:rPr>
          <w:rFonts w:ascii="Open Sans" w:eastAsia="Times New Roman" w:hAnsi="Open Sans" w:cs="Open Sans"/>
          <w:bCs/>
          <w:lang w:val="fr-FR"/>
        </w:rPr>
        <w:t>- Compétitivité des PME</w:t>
      </w:r>
    </w:p>
    <w:p w:rsidR="0038269A" w:rsidRDefault="00F02A49">
      <w:pPr>
        <w:pStyle w:val="Paragrafoelenco"/>
        <w:ind w:left="1068"/>
        <w:jc w:val="both"/>
        <w:rPr>
          <w:rFonts w:ascii="Open Sans" w:eastAsia="Times New Roman" w:hAnsi="Open Sans" w:cs="Open Sans"/>
          <w:bCs/>
          <w:lang w:val="fr-FR"/>
        </w:rPr>
      </w:pPr>
      <w:r>
        <w:rPr>
          <w:rFonts w:ascii="Open Sans" w:eastAsia="Times New Roman" w:hAnsi="Open Sans" w:cs="Open Sans"/>
          <w:bCs/>
          <w:lang w:val="fr-FR"/>
        </w:rPr>
        <w:t>- Université (à l'exclusion de la recherche scientifique ci-dessus)</w:t>
      </w:r>
    </w:p>
    <w:p w:rsidR="0038269A" w:rsidRDefault="00F02A49">
      <w:pPr>
        <w:pStyle w:val="Paragrafoelenco"/>
        <w:ind w:left="1068"/>
        <w:jc w:val="both"/>
        <w:rPr>
          <w:rFonts w:ascii="Open Sans" w:eastAsia="Times New Roman" w:hAnsi="Open Sans" w:cs="Open Sans"/>
          <w:bCs/>
          <w:lang w:val="fr-FR"/>
        </w:rPr>
      </w:pPr>
      <w:r>
        <w:rPr>
          <w:rFonts w:ascii="Open Sans" w:eastAsia="Times New Roman" w:hAnsi="Open Sans" w:cs="Open Sans"/>
          <w:bCs/>
          <w:lang w:val="fr-FR"/>
        </w:rPr>
        <w:t>- Art, divertissement, culture</w:t>
      </w:r>
    </w:p>
    <w:p w:rsidR="0038269A" w:rsidRDefault="00F02A49">
      <w:pPr>
        <w:pStyle w:val="Paragrafoelenco"/>
        <w:ind w:left="1068"/>
        <w:jc w:val="both"/>
        <w:rPr>
          <w:rFonts w:ascii="Open Sans" w:eastAsia="Times New Roman" w:hAnsi="Open Sans" w:cs="Open Sans"/>
          <w:bCs/>
          <w:lang w:val="fr-FR"/>
        </w:rPr>
      </w:pPr>
      <w:r>
        <w:rPr>
          <w:rFonts w:ascii="Open Sans" w:eastAsia="Times New Roman" w:hAnsi="Open Sans" w:cs="Open Sans"/>
          <w:bCs/>
          <w:lang w:val="fr-FR"/>
        </w:rPr>
        <w:t>- Éducation et formation</w:t>
      </w:r>
    </w:p>
    <w:p w:rsidR="0038269A" w:rsidRDefault="00F02A49">
      <w:pPr>
        <w:pStyle w:val="Paragrafoelenco"/>
        <w:ind w:left="1068"/>
        <w:jc w:val="both"/>
        <w:rPr>
          <w:rFonts w:ascii="Open Sans" w:eastAsia="Times New Roman" w:hAnsi="Open Sans" w:cs="Open Sans"/>
          <w:bCs/>
          <w:lang w:val="fr-FR"/>
        </w:rPr>
      </w:pPr>
      <w:r>
        <w:rPr>
          <w:rFonts w:ascii="Open Sans" w:eastAsia="Times New Roman" w:hAnsi="Open Sans" w:cs="Open Sans"/>
          <w:bCs/>
          <w:lang w:val="fr-FR"/>
        </w:rPr>
        <w:t>- TIC</w:t>
      </w:r>
    </w:p>
    <w:p w:rsidR="0038269A" w:rsidRDefault="00F02A49">
      <w:pPr>
        <w:pStyle w:val="Paragrafoelenco"/>
        <w:ind w:left="1068"/>
        <w:jc w:val="both"/>
        <w:rPr>
          <w:rFonts w:ascii="Open Sans" w:eastAsia="Times New Roman" w:hAnsi="Open Sans" w:cs="Open Sans"/>
          <w:bCs/>
          <w:lang w:val="fr-FR"/>
        </w:rPr>
      </w:pPr>
      <w:r>
        <w:rPr>
          <w:rFonts w:ascii="Open Sans" w:eastAsia="Times New Roman" w:hAnsi="Open Sans" w:cs="Open Sans"/>
          <w:bCs/>
          <w:lang w:val="fr-FR"/>
        </w:rPr>
        <w:t>- Nautisme et construction navale</w:t>
      </w:r>
    </w:p>
    <w:p w:rsidR="0038269A" w:rsidRDefault="00F02A49">
      <w:pPr>
        <w:pStyle w:val="Paragrafoelenco"/>
        <w:ind w:left="1068"/>
        <w:jc w:val="both"/>
        <w:rPr>
          <w:rFonts w:ascii="Open Sans" w:eastAsia="Times New Roman" w:hAnsi="Open Sans" w:cs="Open Sans"/>
          <w:bCs/>
          <w:lang w:val="fr-FR"/>
        </w:rPr>
      </w:pPr>
      <w:r>
        <w:rPr>
          <w:rFonts w:ascii="Open Sans" w:eastAsia="Times New Roman" w:hAnsi="Open Sans" w:cs="Open Sans"/>
          <w:bCs/>
          <w:lang w:val="fr-FR"/>
        </w:rPr>
        <w:t>- Santé et services sociaux</w:t>
      </w:r>
    </w:p>
    <w:p w:rsidR="0038269A" w:rsidRDefault="00F02A49">
      <w:pPr>
        <w:pStyle w:val="Paragrafoelenco"/>
        <w:ind w:left="1068"/>
        <w:jc w:val="both"/>
        <w:rPr>
          <w:rFonts w:ascii="Open Sans" w:eastAsia="Times New Roman" w:hAnsi="Open Sans" w:cs="Open Sans"/>
          <w:bCs/>
          <w:lang w:val="fr-FR"/>
        </w:rPr>
      </w:pPr>
      <w:r>
        <w:rPr>
          <w:rFonts w:ascii="Open Sans" w:eastAsia="Times New Roman" w:hAnsi="Open Sans" w:cs="Open Sans"/>
          <w:bCs/>
          <w:lang w:val="fr-FR"/>
        </w:rPr>
        <w:t>- Administration publique</w:t>
      </w:r>
    </w:p>
    <w:p w:rsidR="0038269A" w:rsidRDefault="00F02A49">
      <w:pPr>
        <w:pStyle w:val="Paragrafoelenco"/>
        <w:ind w:left="1068"/>
        <w:jc w:val="both"/>
        <w:rPr>
          <w:rFonts w:ascii="Open Sans" w:eastAsia="Times New Roman" w:hAnsi="Open Sans" w:cs="Open Sans"/>
          <w:bCs/>
          <w:lang w:val="fr-FR"/>
        </w:rPr>
      </w:pPr>
      <w:r>
        <w:rPr>
          <w:rFonts w:ascii="Open Sans" w:eastAsia="Times New Roman" w:hAnsi="Open Sans" w:cs="Open Sans"/>
          <w:bCs/>
          <w:lang w:val="fr-FR"/>
        </w:rPr>
        <w:t>- Marché du travail et politiques de l'emploi</w:t>
      </w:r>
    </w:p>
    <w:p w:rsidR="0038269A" w:rsidRDefault="00F02A49">
      <w:pPr>
        <w:pStyle w:val="Paragrafoelenco"/>
        <w:ind w:left="1068"/>
        <w:jc w:val="both"/>
        <w:rPr>
          <w:rFonts w:ascii="Open Sans" w:eastAsia="Times New Roman" w:hAnsi="Open Sans" w:cs="Open Sans"/>
          <w:bCs/>
          <w:lang w:val="fr-FR"/>
        </w:rPr>
      </w:pPr>
      <w:r>
        <w:rPr>
          <w:rFonts w:ascii="Open Sans" w:eastAsia="Times New Roman" w:hAnsi="Open Sans" w:cs="Open Sans"/>
          <w:bCs/>
          <w:lang w:val="fr-FR"/>
        </w:rPr>
        <w:t>- Transports</w:t>
      </w:r>
    </w:p>
    <w:p w:rsidR="0038269A" w:rsidRDefault="00F02A49">
      <w:pPr>
        <w:pStyle w:val="Paragrafoelenco"/>
        <w:ind w:left="1068"/>
        <w:jc w:val="both"/>
        <w:rPr>
          <w:rFonts w:ascii="Open Sans" w:eastAsia="Times New Roman" w:hAnsi="Open Sans" w:cs="Open Sans"/>
          <w:bCs/>
          <w:lang w:val="fr-FR"/>
        </w:rPr>
      </w:pPr>
      <w:r>
        <w:rPr>
          <w:rFonts w:ascii="Open Sans" w:eastAsia="Times New Roman" w:hAnsi="Open Sans" w:cs="Open Sans"/>
          <w:bCs/>
          <w:lang w:val="fr-FR"/>
        </w:rPr>
        <w:t>- Energie</w:t>
      </w:r>
    </w:p>
    <w:p w:rsidR="0038269A" w:rsidRDefault="00F02A49">
      <w:pPr>
        <w:pStyle w:val="Paragrafoelenco"/>
        <w:ind w:left="1068"/>
        <w:jc w:val="both"/>
        <w:rPr>
          <w:rFonts w:ascii="Open Sans" w:eastAsia="Times New Roman" w:hAnsi="Open Sans" w:cs="Open Sans"/>
          <w:bCs/>
          <w:lang w:val="fr-FR"/>
        </w:rPr>
      </w:pPr>
      <w:r>
        <w:rPr>
          <w:rFonts w:ascii="Open Sans" w:eastAsia="Times New Roman" w:hAnsi="Open Sans" w:cs="Open Sans"/>
          <w:bCs/>
          <w:lang w:val="fr-FR"/>
        </w:rPr>
        <w:t>- Inclusion sociale, politiques sociales, égalité femmes-hommes</w:t>
      </w:r>
    </w:p>
    <w:p w:rsidR="0038269A" w:rsidRDefault="00F02A49">
      <w:pPr>
        <w:pStyle w:val="Paragrafoelenco"/>
        <w:ind w:left="1068"/>
        <w:jc w:val="both"/>
        <w:rPr>
          <w:rFonts w:ascii="Open Sans" w:eastAsia="Times New Roman" w:hAnsi="Open Sans" w:cs="Open Sans"/>
          <w:bCs/>
        </w:rPr>
      </w:pPr>
      <w:r>
        <w:rPr>
          <w:rFonts w:ascii="Open Sans" w:eastAsia="Times New Roman" w:hAnsi="Open Sans" w:cs="Open Sans"/>
          <w:bCs/>
        </w:rPr>
        <w:t>- Tourisme</w:t>
      </w:r>
    </w:p>
    <w:p w:rsidR="0038269A" w:rsidRDefault="00F02A49">
      <w:pPr>
        <w:pStyle w:val="Paragrafoelenco"/>
        <w:ind w:left="1068"/>
        <w:jc w:val="both"/>
        <w:rPr>
          <w:rFonts w:ascii="Open Sans" w:eastAsia="Times New Roman" w:hAnsi="Open Sans" w:cs="Open Sans"/>
          <w:bCs/>
        </w:rPr>
      </w:pPr>
      <w:r>
        <w:rPr>
          <w:rFonts w:ascii="Open Sans" w:eastAsia="Times New Roman" w:hAnsi="Open Sans" w:cs="Open Sans"/>
          <w:bCs/>
        </w:rPr>
        <w:t>- Autre (précisez): …..</w:t>
      </w:r>
    </w:p>
    <w:p w:rsidR="0038269A" w:rsidRDefault="0038269A">
      <w:pPr>
        <w:pStyle w:val="Paragrafoelenco"/>
        <w:ind w:left="1068"/>
        <w:jc w:val="both"/>
        <w:rPr>
          <w:rFonts w:ascii="Open Sans" w:eastAsia="Times New Roman" w:hAnsi="Open Sans" w:cs="Open Sans"/>
          <w:b/>
        </w:rPr>
      </w:pPr>
    </w:p>
    <w:p w:rsidR="0038269A" w:rsidRDefault="00F02A49">
      <w:pPr>
        <w:pStyle w:val="Paragrafoelenco"/>
        <w:numPr>
          <w:ilvl w:val="0"/>
          <w:numId w:val="29"/>
        </w:numPr>
        <w:suppressAutoHyphens/>
        <w:spacing w:after="160" w:line="240" w:lineRule="auto"/>
        <w:jc w:val="both"/>
      </w:pPr>
      <w:r>
        <w:rPr>
          <w:rStyle w:val="Carpredefinitoparagrafo"/>
          <w:rFonts w:ascii="Open Sans" w:eastAsia="Times New Roman" w:hAnsi="Open Sans" w:cs="Open Sans"/>
          <w:b/>
          <w:lang w:val="fr-FR"/>
        </w:rPr>
        <w:t>Nom et site Web de votre organisation / institution</w:t>
      </w:r>
    </w:p>
    <w:p w:rsidR="0038269A" w:rsidRDefault="00F02A49">
      <w:pPr>
        <w:pStyle w:val="Paragrafoelenco"/>
        <w:suppressAutoHyphens/>
        <w:spacing w:after="160" w:line="240" w:lineRule="auto"/>
        <w:ind w:left="1068"/>
        <w:jc w:val="both"/>
        <w:rPr>
          <w:rFonts w:ascii="Open Sans" w:eastAsia="Times New Roman" w:hAnsi="Open Sans" w:cs="Open Sans"/>
          <w:bCs/>
          <w:lang w:val="fr-FR"/>
        </w:rPr>
      </w:pPr>
      <w:r>
        <w:rPr>
          <w:rFonts w:ascii="Open Sans" w:eastAsia="Times New Roman" w:hAnsi="Open Sans" w:cs="Open Sans"/>
          <w:bCs/>
          <w:lang w:val="fr-FR"/>
        </w:rPr>
        <w:t>……………..</w:t>
      </w:r>
    </w:p>
    <w:p w:rsidR="00F02A49" w:rsidRDefault="00F02A49">
      <w:pPr>
        <w:pStyle w:val="Paragrafoelenco"/>
        <w:suppressAutoHyphens/>
        <w:spacing w:after="160" w:line="240" w:lineRule="auto"/>
        <w:ind w:left="1068"/>
        <w:jc w:val="both"/>
        <w:rPr>
          <w:rFonts w:ascii="Open Sans" w:eastAsia="Times New Roman" w:hAnsi="Open Sans" w:cs="Open Sans"/>
          <w:bCs/>
          <w:lang w:val="fr-FR"/>
        </w:rPr>
      </w:pPr>
    </w:p>
    <w:p w:rsidR="00F02A49" w:rsidRDefault="00F02A49">
      <w:pPr>
        <w:pStyle w:val="Paragrafoelenco"/>
        <w:suppressAutoHyphens/>
        <w:spacing w:after="160" w:line="240" w:lineRule="auto"/>
        <w:ind w:left="1068"/>
        <w:jc w:val="both"/>
        <w:rPr>
          <w:rFonts w:ascii="Open Sans" w:eastAsia="Times New Roman" w:hAnsi="Open Sans" w:cs="Open Sans"/>
          <w:bCs/>
          <w:lang w:val="fr-FR"/>
        </w:rPr>
      </w:pPr>
    </w:p>
    <w:tbl>
      <w:tblPr>
        <w:tblW w:w="9736" w:type="dxa"/>
        <w:tblCellMar>
          <w:left w:w="10" w:type="dxa"/>
          <w:right w:w="10" w:type="dxa"/>
        </w:tblCellMar>
        <w:tblLook w:val="0000" w:firstRow="0" w:lastRow="0" w:firstColumn="0" w:lastColumn="0" w:noHBand="0" w:noVBand="0"/>
      </w:tblPr>
      <w:tblGrid>
        <w:gridCol w:w="9736"/>
      </w:tblGrid>
      <w:tr w:rsidR="0038269A">
        <w:tc>
          <w:tcPr>
            <w:tcW w:w="9736"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rsidR="0038269A" w:rsidRDefault="00F02A49">
            <w:pPr>
              <w:pStyle w:val="Default"/>
              <w:jc w:val="both"/>
              <w:rPr>
                <w:rFonts w:ascii="Open Sans" w:eastAsia="Times New Roman" w:hAnsi="Open Sans" w:cs="Open Sans"/>
                <w:b/>
                <w:bCs/>
                <w:color w:val="003399"/>
                <w:kern w:val="3"/>
                <w:sz w:val="28"/>
                <w:szCs w:val="28"/>
              </w:rPr>
            </w:pPr>
            <w:r>
              <w:rPr>
                <w:rFonts w:ascii="Open Sans" w:eastAsia="Times New Roman" w:hAnsi="Open Sans" w:cs="Open Sans"/>
                <w:b/>
                <w:bCs/>
                <w:color w:val="003399"/>
                <w:kern w:val="3"/>
                <w:sz w:val="28"/>
                <w:szCs w:val="28"/>
              </w:rPr>
              <w:t>PARTIE 2</w:t>
            </w:r>
          </w:p>
          <w:p w:rsidR="0038269A" w:rsidRDefault="00F02A49">
            <w:pPr>
              <w:pStyle w:val="Default"/>
              <w:jc w:val="both"/>
              <w:rPr>
                <w:rFonts w:ascii="Open Sans" w:eastAsia="Times New Roman" w:hAnsi="Open Sans" w:cs="Open Sans"/>
                <w:b/>
                <w:bCs/>
                <w:color w:val="003399"/>
                <w:kern w:val="3"/>
              </w:rPr>
            </w:pPr>
            <w:r>
              <w:rPr>
                <w:rFonts w:ascii="Open Sans" w:eastAsia="Times New Roman" w:hAnsi="Open Sans" w:cs="Open Sans"/>
                <w:b/>
                <w:bCs/>
                <w:color w:val="003399"/>
                <w:kern w:val="3"/>
              </w:rPr>
              <w:t xml:space="preserve">LES DOMAINES THEMATIQUES </w:t>
            </w:r>
          </w:p>
        </w:tc>
      </w:tr>
    </w:tbl>
    <w:p w:rsidR="0038269A" w:rsidRDefault="0038269A">
      <w:pPr>
        <w:pStyle w:val="Default"/>
        <w:jc w:val="both"/>
        <w:rPr>
          <w:rFonts w:ascii="Open Sans" w:eastAsia="Times New Roman" w:hAnsi="Open Sans" w:cs="Open Sans"/>
          <w:b/>
          <w:bCs/>
          <w:color w:val="003399"/>
          <w:kern w:val="3"/>
          <w:sz w:val="28"/>
          <w:szCs w:val="28"/>
        </w:rPr>
      </w:pPr>
    </w:p>
    <w:p w:rsidR="0038269A" w:rsidRDefault="00F02A49">
      <w:pPr>
        <w:pStyle w:val="Default"/>
        <w:jc w:val="both"/>
      </w:pPr>
      <w:r>
        <w:rPr>
          <w:rStyle w:val="Carpredefinitoparagrafo"/>
          <w:rFonts w:ascii="Open Sans" w:eastAsia="Times New Roman" w:hAnsi="Open Sans" w:cs="Open Sans"/>
          <w:bCs/>
          <w:color w:val="auto"/>
          <w:kern w:val="3"/>
          <w:sz w:val="22"/>
          <w:szCs w:val="22"/>
          <w:lang w:val="fr-FR"/>
        </w:rPr>
        <w:lastRenderedPageBreak/>
        <w:t>Parmi ceux identifiés ci-dessous (sur la base du document de la DG Regio "Cross-border Cooperation in the Mediterranean Area", quels sont les domaines thématiques les plus importants sur lesquels le programme devrait concentrer ses ressources pour la période 2021-2027?</w:t>
      </w:r>
    </w:p>
    <w:p w:rsidR="0038269A" w:rsidRDefault="0038269A">
      <w:pPr>
        <w:pStyle w:val="Default"/>
        <w:jc w:val="both"/>
        <w:rPr>
          <w:rFonts w:ascii="Open Sans" w:eastAsia="Times New Roman" w:hAnsi="Open Sans" w:cs="Open Sans"/>
          <w:bCs/>
          <w:color w:val="auto"/>
          <w:kern w:val="3"/>
          <w:sz w:val="22"/>
          <w:szCs w:val="22"/>
          <w:lang w:val="fr-FR"/>
        </w:rPr>
      </w:pPr>
    </w:p>
    <w:tbl>
      <w:tblPr>
        <w:tblW w:w="9736" w:type="dxa"/>
        <w:tblCellMar>
          <w:left w:w="10" w:type="dxa"/>
          <w:right w:w="10" w:type="dxa"/>
        </w:tblCellMar>
        <w:tblLook w:val="0000" w:firstRow="0" w:lastRow="0" w:firstColumn="0" w:lastColumn="0" w:noHBand="0" w:noVBand="0"/>
      </w:tblPr>
      <w:tblGrid>
        <w:gridCol w:w="562"/>
        <w:gridCol w:w="9174"/>
      </w:tblGrid>
      <w:tr w:rsidR="0038269A">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c>
          <w:tcPr>
            <w:tcW w:w="9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Default"/>
              <w:jc w:val="both"/>
              <w:rPr>
                <w:rFonts w:ascii="Open Sans" w:eastAsia="Times New Roman" w:hAnsi="Open Sans" w:cs="Open Sans"/>
                <w:bCs/>
                <w:color w:val="auto"/>
                <w:kern w:val="3"/>
                <w:sz w:val="22"/>
                <w:szCs w:val="22"/>
                <w:lang w:val="fr-FR"/>
              </w:rPr>
            </w:pPr>
            <w:r>
              <w:rPr>
                <w:rFonts w:ascii="Open Sans" w:eastAsia="Times New Roman" w:hAnsi="Open Sans" w:cs="Open Sans"/>
                <w:bCs/>
                <w:color w:val="auto"/>
                <w:kern w:val="3"/>
                <w:sz w:val="22"/>
                <w:szCs w:val="22"/>
                <w:lang w:val="fr-FR"/>
              </w:rPr>
              <w:t>Mesures visant à améliorer les conditions environnementales et la sécurité en Méditerranée</w:t>
            </w:r>
          </w:p>
          <w:p w:rsidR="0038269A" w:rsidRDefault="0038269A">
            <w:pPr>
              <w:pStyle w:val="Default"/>
              <w:jc w:val="both"/>
              <w:rPr>
                <w:rFonts w:ascii="Open Sans" w:eastAsia="Times New Roman" w:hAnsi="Open Sans" w:cs="Open Sans"/>
                <w:bCs/>
                <w:color w:val="auto"/>
                <w:kern w:val="3"/>
                <w:sz w:val="22"/>
                <w:szCs w:val="22"/>
                <w:lang w:val="fr-FR"/>
              </w:rPr>
            </w:pPr>
          </w:p>
        </w:tc>
      </w:tr>
    </w:tbl>
    <w:p w:rsidR="00F02A49" w:rsidRDefault="00F02A49">
      <w:r>
        <w:br w:type="page"/>
      </w:r>
    </w:p>
    <w:tbl>
      <w:tblPr>
        <w:tblW w:w="9736" w:type="dxa"/>
        <w:tblCellMar>
          <w:left w:w="10" w:type="dxa"/>
          <w:right w:w="10" w:type="dxa"/>
        </w:tblCellMar>
        <w:tblLook w:val="0000" w:firstRow="0" w:lastRow="0" w:firstColumn="0" w:lastColumn="0" w:noHBand="0" w:noVBand="0"/>
      </w:tblPr>
      <w:tblGrid>
        <w:gridCol w:w="562"/>
        <w:gridCol w:w="9174"/>
      </w:tblGrid>
      <w:tr w:rsidR="0038269A">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c>
          <w:tcPr>
            <w:tcW w:w="9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Default"/>
              <w:jc w:val="both"/>
              <w:rPr>
                <w:rFonts w:ascii="Open Sans" w:eastAsia="Times New Roman" w:hAnsi="Open Sans" w:cs="Open Sans"/>
                <w:bCs/>
                <w:color w:val="auto"/>
                <w:kern w:val="3"/>
                <w:sz w:val="22"/>
                <w:szCs w:val="22"/>
                <w:lang w:val="fr-FR"/>
              </w:rPr>
            </w:pPr>
            <w:r>
              <w:rPr>
                <w:rFonts w:ascii="Open Sans" w:eastAsia="Times New Roman" w:hAnsi="Open Sans" w:cs="Open Sans"/>
                <w:bCs/>
                <w:color w:val="auto"/>
                <w:kern w:val="3"/>
                <w:sz w:val="22"/>
                <w:szCs w:val="22"/>
                <w:lang w:val="fr-FR"/>
              </w:rPr>
              <w:t>Une Méditerranée propre, saine et sûre, réduisant les niveaux de polluants et de déchets en mer, protégeant les habitats naturels, soutenant la biodiversité marine et promouvant une navigation «verte» et sûre.</w:t>
            </w:r>
          </w:p>
          <w:p w:rsidR="0038269A" w:rsidRDefault="0038269A">
            <w:pPr>
              <w:pStyle w:val="Default"/>
              <w:jc w:val="both"/>
              <w:rPr>
                <w:rFonts w:ascii="Open Sans" w:eastAsia="Times New Roman" w:hAnsi="Open Sans" w:cs="Open Sans"/>
                <w:bCs/>
                <w:color w:val="auto"/>
                <w:kern w:val="3"/>
                <w:sz w:val="22"/>
                <w:szCs w:val="22"/>
                <w:lang w:val="fr-FR"/>
              </w:rPr>
            </w:pPr>
          </w:p>
        </w:tc>
      </w:tr>
      <w:tr w:rsidR="0038269A">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c>
          <w:tcPr>
            <w:tcW w:w="9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Default"/>
              <w:jc w:val="both"/>
            </w:pPr>
            <w:r>
              <w:rPr>
                <w:rFonts w:ascii="Open Sans" w:eastAsia="Times New Roman" w:hAnsi="Open Sans" w:cs="Open Sans"/>
                <w:bCs/>
                <w:color w:val="auto"/>
                <w:kern w:val="3"/>
                <w:sz w:val="22"/>
                <w:szCs w:val="22"/>
                <w:lang w:val="fr-FR"/>
              </w:rPr>
              <w:t>Aborder de manière plus articulée les défis liés à l'insularité et donc les problèmes plus spécifiques liés aux îles, d'une manière distincte de ceux relatifs aux zones du continent. De nombreux indicateurs indiquent une forte divergence entre le continent et les îles, qui dans presque tous les cas montrent une plus grande faiblesse en termes, par example, d'économie de la connaissance</w:t>
            </w:r>
          </w:p>
          <w:p w:rsidR="0038269A" w:rsidRDefault="0038269A">
            <w:pPr>
              <w:pStyle w:val="Default"/>
              <w:jc w:val="both"/>
              <w:rPr>
                <w:rFonts w:ascii="Open Sans" w:eastAsia="Times New Roman" w:hAnsi="Open Sans" w:cs="Open Sans"/>
                <w:bCs/>
                <w:color w:val="auto"/>
                <w:kern w:val="3"/>
                <w:sz w:val="22"/>
                <w:szCs w:val="22"/>
                <w:lang w:val="fr-FR"/>
              </w:rPr>
            </w:pPr>
          </w:p>
        </w:tc>
      </w:tr>
      <w:tr w:rsidR="0038269A">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c>
          <w:tcPr>
            <w:tcW w:w="9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Default"/>
              <w:jc w:val="both"/>
              <w:rPr>
                <w:rFonts w:ascii="Open Sans" w:eastAsia="Times New Roman" w:hAnsi="Open Sans" w:cs="Open Sans"/>
                <w:bCs/>
                <w:color w:val="auto"/>
                <w:kern w:val="3"/>
                <w:sz w:val="22"/>
                <w:szCs w:val="22"/>
                <w:lang w:val="fr-FR"/>
              </w:rPr>
            </w:pPr>
            <w:r>
              <w:rPr>
                <w:rFonts w:ascii="Open Sans" w:eastAsia="Times New Roman" w:hAnsi="Open Sans" w:cs="Open Sans"/>
                <w:bCs/>
                <w:color w:val="auto"/>
                <w:kern w:val="3"/>
                <w:sz w:val="22"/>
                <w:szCs w:val="22"/>
                <w:lang w:val="fr-FR"/>
              </w:rPr>
              <w:t>La promotion de la "croissance bleue", dont les progrès, malgré l'importance reconnue, ont jusqu'à présent été jugés trop lents.</w:t>
            </w:r>
          </w:p>
          <w:p w:rsidR="0038269A" w:rsidRDefault="0038269A">
            <w:pPr>
              <w:pStyle w:val="Default"/>
              <w:jc w:val="both"/>
              <w:rPr>
                <w:rFonts w:ascii="Open Sans" w:eastAsia="Times New Roman" w:hAnsi="Open Sans" w:cs="Open Sans"/>
                <w:bCs/>
                <w:color w:val="auto"/>
                <w:kern w:val="3"/>
                <w:sz w:val="22"/>
                <w:szCs w:val="22"/>
                <w:lang w:val="fr-FR"/>
              </w:rPr>
            </w:pPr>
          </w:p>
        </w:tc>
      </w:tr>
      <w:tr w:rsidR="0038269A">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c>
          <w:tcPr>
            <w:tcW w:w="9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Default"/>
              <w:jc w:val="both"/>
              <w:rPr>
                <w:rFonts w:ascii="Open Sans" w:eastAsia="Times New Roman" w:hAnsi="Open Sans" w:cs="Open Sans"/>
                <w:bCs/>
                <w:color w:val="auto"/>
                <w:kern w:val="3"/>
                <w:sz w:val="22"/>
                <w:szCs w:val="22"/>
                <w:lang w:val="fr-FR"/>
              </w:rPr>
            </w:pPr>
            <w:r>
              <w:rPr>
                <w:rFonts w:ascii="Open Sans" w:eastAsia="Times New Roman" w:hAnsi="Open Sans" w:cs="Open Sans"/>
                <w:bCs/>
                <w:color w:val="auto"/>
                <w:kern w:val="3"/>
                <w:sz w:val="22"/>
                <w:szCs w:val="22"/>
                <w:lang w:val="fr-FR"/>
              </w:rPr>
              <w:t>Le tourisme durable, en tant qu'activité économique vitale pour la plupart des territoires de la région méditerranéenne - avec une attention particulière à la désaisonnalisation et à la valorisation des destinations touristiques moins connues.</w:t>
            </w:r>
          </w:p>
          <w:p w:rsidR="0038269A" w:rsidRDefault="0038269A">
            <w:pPr>
              <w:pStyle w:val="Default"/>
              <w:jc w:val="both"/>
              <w:rPr>
                <w:rFonts w:ascii="Open Sans" w:eastAsia="Times New Roman" w:hAnsi="Open Sans" w:cs="Open Sans"/>
                <w:bCs/>
                <w:color w:val="auto"/>
                <w:kern w:val="3"/>
                <w:sz w:val="22"/>
                <w:szCs w:val="22"/>
                <w:lang w:val="fr-FR"/>
              </w:rPr>
            </w:pPr>
          </w:p>
        </w:tc>
      </w:tr>
      <w:tr w:rsidR="0038269A">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c>
          <w:tcPr>
            <w:tcW w:w="9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Default"/>
              <w:jc w:val="both"/>
              <w:rPr>
                <w:rFonts w:ascii="Open Sans" w:eastAsia="Times New Roman" w:hAnsi="Open Sans" w:cs="Open Sans"/>
                <w:bCs/>
                <w:color w:val="auto"/>
                <w:kern w:val="3"/>
                <w:sz w:val="22"/>
                <w:szCs w:val="22"/>
                <w:lang w:val="fr-FR"/>
              </w:rPr>
            </w:pPr>
            <w:r>
              <w:rPr>
                <w:rFonts w:ascii="Open Sans" w:eastAsia="Times New Roman" w:hAnsi="Open Sans" w:cs="Open Sans"/>
                <w:bCs/>
                <w:color w:val="auto"/>
                <w:kern w:val="3"/>
                <w:sz w:val="22"/>
                <w:szCs w:val="22"/>
                <w:lang w:val="fr-FR"/>
              </w:rPr>
              <w:t>Protection du patrimoine naturel et culturel.</w:t>
            </w:r>
          </w:p>
          <w:p w:rsidR="0038269A" w:rsidRDefault="0038269A">
            <w:pPr>
              <w:pStyle w:val="Default"/>
              <w:jc w:val="both"/>
              <w:rPr>
                <w:rFonts w:ascii="Open Sans" w:eastAsia="Times New Roman" w:hAnsi="Open Sans" w:cs="Open Sans"/>
                <w:bCs/>
                <w:color w:val="auto"/>
                <w:kern w:val="3"/>
                <w:sz w:val="22"/>
                <w:szCs w:val="22"/>
                <w:lang w:val="fr-FR"/>
              </w:rPr>
            </w:pPr>
          </w:p>
        </w:tc>
      </w:tr>
      <w:tr w:rsidR="0038269A">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c>
          <w:tcPr>
            <w:tcW w:w="9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Default"/>
              <w:jc w:val="both"/>
            </w:pPr>
            <w:r>
              <w:rPr>
                <w:rFonts w:ascii="Open Sans" w:eastAsia="Times New Roman" w:hAnsi="Open Sans" w:cs="Open Sans"/>
                <w:bCs/>
                <w:color w:val="auto"/>
                <w:kern w:val="3"/>
                <w:sz w:val="22"/>
                <w:szCs w:val="22"/>
                <w:lang w:val="fr-FR"/>
              </w:rPr>
              <w:t>Soutien à l'innovation, à l'économie de la connaissance et à l'économie numérique, notamment dans les secteurs plus spécifiquement "maritimes".</w:t>
            </w:r>
          </w:p>
          <w:p w:rsidR="0038269A" w:rsidRDefault="0038269A">
            <w:pPr>
              <w:pStyle w:val="Default"/>
              <w:jc w:val="both"/>
              <w:rPr>
                <w:rFonts w:ascii="Open Sans" w:eastAsia="Times New Roman" w:hAnsi="Open Sans" w:cs="Open Sans"/>
                <w:bCs/>
                <w:color w:val="auto"/>
                <w:kern w:val="3"/>
                <w:sz w:val="22"/>
                <w:szCs w:val="22"/>
                <w:lang w:val="fr-FR"/>
              </w:rPr>
            </w:pPr>
          </w:p>
        </w:tc>
      </w:tr>
      <w:tr w:rsidR="0038269A">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c>
          <w:tcPr>
            <w:tcW w:w="9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Default"/>
              <w:jc w:val="both"/>
              <w:rPr>
                <w:rFonts w:ascii="Open Sans" w:eastAsia="Times New Roman" w:hAnsi="Open Sans" w:cs="Open Sans"/>
                <w:bCs/>
                <w:color w:val="auto"/>
                <w:kern w:val="3"/>
                <w:sz w:val="22"/>
                <w:szCs w:val="22"/>
                <w:lang w:val="fr-FR"/>
              </w:rPr>
            </w:pPr>
            <w:r>
              <w:rPr>
                <w:rFonts w:ascii="Open Sans" w:eastAsia="Times New Roman" w:hAnsi="Open Sans" w:cs="Open Sans"/>
                <w:bCs/>
                <w:color w:val="auto"/>
                <w:kern w:val="3"/>
                <w:sz w:val="22"/>
                <w:szCs w:val="22"/>
                <w:lang w:val="fr-FR"/>
              </w:rPr>
              <w:t>Améliorer l'accessibilité et les connexions, principalement par des interventions à petite échelle (les grandes infrastructures sont exclues)</w:t>
            </w:r>
          </w:p>
          <w:p w:rsidR="0038269A" w:rsidRDefault="0038269A">
            <w:pPr>
              <w:pStyle w:val="Default"/>
              <w:jc w:val="both"/>
              <w:rPr>
                <w:rFonts w:ascii="Open Sans" w:eastAsia="Times New Roman" w:hAnsi="Open Sans" w:cs="Open Sans"/>
                <w:bCs/>
                <w:color w:val="auto"/>
                <w:kern w:val="3"/>
                <w:sz w:val="22"/>
                <w:szCs w:val="22"/>
                <w:lang w:val="fr-FR"/>
              </w:rPr>
            </w:pPr>
          </w:p>
        </w:tc>
      </w:tr>
      <w:tr w:rsidR="0038269A">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c>
          <w:tcPr>
            <w:tcW w:w="9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Default"/>
              <w:jc w:val="both"/>
            </w:pPr>
            <w:r>
              <w:rPr>
                <w:rStyle w:val="Carpredefinitoparagrafo"/>
                <w:rFonts w:ascii="Open Sans" w:eastAsia="Times New Roman" w:hAnsi="Open Sans" w:cs="Open Sans"/>
                <w:bCs/>
                <w:color w:val="auto"/>
                <w:kern w:val="3"/>
                <w:sz w:val="22"/>
                <w:szCs w:val="22"/>
                <w:lang w:val="fr-FR"/>
              </w:rPr>
              <w:t>Meilleure qualité du gouvernement et des administrations (également en fonction de l'objectif spécifique Interreg d'une “</w:t>
            </w:r>
            <w:r>
              <w:rPr>
                <w:rStyle w:val="Carpredefinitoparagrafo"/>
                <w:rFonts w:ascii="Open Sans" w:eastAsia="Times New Roman" w:hAnsi="Open Sans" w:cs="Open Sans"/>
                <w:bCs/>
                <w:i/>
                <w:iCs/>
                <w:color w:val="auto"/>
                <w:kern w:val="3"/>
                <w:sz w:val="22"/>
                <w:szCs w:val="22"/>
                <w:lang w:val="fr-FR"/>
              </w:rPr>
              <w:t>better interreg governance</w:t>
            </w:r>
            <w:r>
              <w:rPr>
                <w:rStyle w:val="Carpredefinitoparagrafo"/>
                <w:rFonts w:ascii="Open Sans" w:eastAsia="Times New Roman" w:hAnsi="Open Sans" w:cs="Open Sans"/>
                <w:bCs/>
                <w:color w:val="auto"/>
                <w:kern w:val="3"/>
                <w:sz w:val="22"/>
                <w:szCs w:val="22"/>
                <w:lang w:val="fr-FR"/>
              </w:rPr>
              <w:t>”)</w:t>
            </w:r>
          </w:p>
          <w:p w:rsidR="0038269A" w:rsidRDefault="0038269A">
            <w:pPr>
              <w:pStyle w:val="Default"/>
              <w:jc w:val="both"/>
              <w:rPr>
                <w:rFonts w:ascii="Open Sans" w:eastAsia="Times New Roman" w:hAnsi="Open Sans" w:cs="Open Sans"/>
                <w:bCs/>
                <w:color w:val="auto"/>
                <w:kern w:val="3"/>
                <w:sz w:val="22"/>
                <w:szCs w:val="22"/>
                <w:lang w:val="fr-FR"/>
              </w:rPr>
            </w:pPr>
          </w:p>
        </w:tc>
      </w:tr>
      <w:tr w:rsidR="0038269A">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c>
          <w:tcPr>
            <w:tcW w:w="9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Default"/>
              <w:jc w:val="both"/>
            </w:pPr>
            <w:r>
              <w:rPr>
                <w:rFonts w:ascii="Open Sans" w:eastAsia="Times New Roman" w:hAnsi="Open Sans" w:cs="Open Sans"/>
                <w:bCs/>
                <w:color w:val="auto"/>
                <w:kern w:val="3"/>
                <w:sz w:val="22"/>
                <w:szCs w:val="22"/>
                <w:lang w:val="fr-FR"/>
              </w:rPr>
              <w:t>Promouvoir et renforcer les interventions sur la gestion commune des risques, principalement ceux liés au changement climatique.</w:t>
            </w:r>
          </w:p>
        </w:tc>
      </w:tr>
    </w:tbl>
    <w:p w:rsidR="0038269A" w:rsidRDefault="0038269A">
      <w:pPr>
        <w:pStyle w:val="Default"/>
        <w:jc w:val="both"/>
        <w:rPr>
          <w:shd w:val="clear" w:color="auto" w:fill="FFFF00"/>
          <w:lang w:val="fr-FR"/>
        </w:rPr>
      </w:pPr>
    </w:p>
    <w:p w:rsidR="0038269A" w:rsidRDefault="0038269A">
      <w:pPr>
        <w:pStyle w:val="Default"/>
        <w:jc w:val="both"/>
        <w:rPr>
          <w:rFonts w:ascii="Open Sans" w:eastAsia="Times New Roman" w:hAnsi="Open Sans" w:cs="Open Sans"/>
          <w:b/>
          <w:bCs/>
          <w:color w:val="003399"/>
          <w:kern w:val="3"/>
          <w:lang w:val="fr-FR"/>
        </w:rPr>
      </w:pPr>
    </w:p>
    <w:tbl>
      <w:tblPr>
        <w:tblW w:w="9736" w:type="dxa"/>
        <w:tblCellMar>
          <w:left w:w="10" w:type="dxa"/>
          <w:right w:w="10" w:type="dxa"/>
        </w:tblCellMar>
        <w:tblLook w:val="0000" w:firstRow="0" w:lastRow="0" w:firstColumn="0" w:lastColumn="0" w:noHBand="0" w:noVBand="0"/>
      </w:tblPr>
      <w:tblGrid>
        <w:gridCol w:w="9736"/>
      </w:tblGrid>
      <w:tr w:rsidR="0038269A">
        <w:tc>
          <w:tcPr>
            <w:tcW w:w="9736"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rsidR="0038269A" w:rsidRDefault="00F02A49">
            <w:pPr>
              <w:pStyle w:val="Default"/>
              <w:jc w:val="both"/>
            </w:pPr>
            <w:r>
              <w:rPr>
                <w:rStyle w:val="Carpredefinitoparagrafo"/>
                <w:rFonts w:ascii="Open Sans" w:eastAsia="Times New Roman" w:hAnsi="Open Sans" w:cs="Open Sans"/>
                <w:b/>
                <w:bCs/>
                <w:color w:val="003399"/>
                <w:kern w:val="3"/>
                <w:sz w:val="28"/>
                <w:szCs w:val="28"/>
                <w:lang w:val="fr-FR"/>
              </w:rPr>
              <w:t>PARTIE 3</w:t>
            </w:r>
          </w:p>
          <w:p w:rsidR="0038269A" w:rsidRDefault="00F02A49">
            <w:pPr>
              <w:pStyle w:val="Default"/>
              <w:jc w:val="both"/>
              <w:rPr>
                <w:rFonts w:ascii="Open Sans" w:eastAsia="Times New Roman" w:hAnsi="Open Sans" w:cs="Open Sans"/>
                <w:b/>
                <w:bCs/>
                <w:color w:val="003399"/>
                <w:kern w:val="3"/>
                <w:lang w:val="fr-FR"/>
              </w:rPr>
            </w:pPr>
            <w:r>
              <w:rPr>
                <w:rFonts w:ascii="Open Sans" w:eastAsia="Times New Roman" w:hAnsi="Open Sans" w:cs="Open Sans"/>
                <w:b/>
                <w:bCs/>
                <w:color w:val="003399"/>
                <w:kern w:val="3"/>
                <w:lang w:val="fr-FR"/>
              </w:rPr>
              <w:t>OBJECTIFS STRATÉGIQUES, OBJECTIFS SPÉCIFIQUES ET DÉFIS CONNEXES</w:t>
            </w:r>
          </w:p>
        </w:tc>
      </w:tr>
    </w:tbl>
    <w:p w:rsidR="0038269A" w:rsidRDefault="0038269A">
      <w:pPr>
        <w:pStyle w:val="Default"/>
        <w:jc w:val="both"/>
        <w:rPr>
          <w:i/>
          <w:iCs/>
          <w:sz w:val="23"/>
          <w:szCs w:val="23"/>
          <w:lang w:val="fr-FR"/>
        </w:rPr>
      </w:pPr>
    </w:p>
    <w:p w:rsidR="0038269A" w:rsidRDefault="00F02A49">
      <w:pPr>
        <w:pStyle w:val="Default"/>
        <w:jc w:val="both"/>
      </w:pPr>
      <w:r>
        <w:rPr>
          <w:rFonts w:ascii="Open Sans" w:eastAsia="Times New Roman" w:hAnsi="Open Sans" w:cs="Open Sans"/>
          <w:bCs/>
          <w:i/>
          <w:iCs/>
          <w:color w:val="FF0000"/>
          <w:kern w:val="3"/>
          <w:sz w:val="22"/>
          <w:szCs w:val="22"/>
          <w:lang w:val="fr-FR"/>
        </w:rPr>
        <w:t>Pour chaque objectif spécifique, certains défis sont identifiés qui présentent un caractère transfrontalier plus marqué. Les défis signalés dans le texte ont été identifiés par la Task Force du programme. Les acteurs du territoire ont la possibilité de proposer d'autres défis non inclus dans cette liste.]</w:t>
      </w:r>
    </w:p>
    <w:p w:rsidR="0038269A" w:rsidRDefault="0038269A">
      <w:pPr>
        <w:pStyle w:val="Default"/>
        <w:jc w:val="both"/>
        <w:rPr>
          <w:rFonts w:ascii="Open Sans" w:eastAsia="Times New Roman" w:hAnsi="Open Sans" w:cs="Open Sans"/>
          <w:bCs/>
          <w:i/>
          <w:iCs/>
          <w:color w:val="EF413D"/>
          <w:kern w:val="3"/>
          <w:sz w:val="22"/>
          <w:szCs w:val="22"/>
          <w:lang w:val="fr-FR"/>
        </w:rPr>
      </w:pPr>
    </w:p>
    <w:p w:rsidR="0038269A" w:rsidRDefault="00F02A49">
      <w:pPr>
        <w:pStyle w:val="Default"/>
        <w:jc w:val="both"/>
      </w:pPr>
      <w:r>
        <w:rPr>
          <w:rFonts w:ascii="Open Sans" w:eastAsia="Times New Roman" w:hAnsi="Open Sans" w:cs="Open Sans"/>
          <w:bCs/>
          <w:color w:val="auto"/>
          <w:kern w:val="3"/>
          <w:sz w:val="22"/>
          <w:szCs w:val="22"/>
          <w:lang w:val="fr-FR"/>
        </w:rPr>
        <w:t>Les formulaires suivants énumèrent les objectifs stratégiques et spécifiques identifiés pour la prochaine programmation 2021-2027. Pour chaque objectif spécifique, la Task Force 2021-2027 du programme maritime Italie-France a identifié les défis jugés les plus pertinents, notamment pour leur caractère nettement transfrontalier.</w:t>
      </w:r>
    </w:p>
    <w:p w:rsidR="0038269A" w:rsidRDefault="0038269A">
      <w:pPr>
        <w:pStyle w:val="Default"/>
        <w:jc w:val="both"/>
        <w:rPr>
          <w:rFonts w:ascii="Open Sans" w:eastAsia="Times New Roman" w:hAnsi="Open Sans" w:cs="Open Sans"/>
          <w:bCs/>
          <w:color w:val="auto"/>
          <w:kern w:val="3"/>
          <w:sz w:val="22"/>
          <w:szCs w:val="22"/>
          <w:lang w:val="fr-FR"/>
        </w:rPr>
      </w:pPr>
    </w:p>
    <w:p w:rsidR="0038269A" w:rsidRDefault="00F02A49">
      <w:pPr>
        <w:pStyle w:val="Default"/>
        <w:jc w:val="both"/>
      </w:pPr>
      <w:r>
        <w:rPr>
          <w:rStyle w:val="Carpredefinitoparagrafo"/>
          <w:rFonts w:ascii="Open Sans" w:eastAsia="Times New Roman" w:hAnsi="Open Sans" w:cs="Open Sans"/>
          <w:bCs/>
          <w:color w:val="auto"/>
          <w:kern w:val="3"/>
          <w:sz w:val="22"/>
          <w:szCs w:val="22"/>
          <w:lang w:val="fr-FR"/>
        </w:rPr>
        <w:t xml:space="preserve">Pour remplir le formulaire, choisissez les objectifs stratégiques considérés comme prioritaires pour vous. Sur cette base, sélectionnez </w:t>
      </w:r>
      <w:r>
        <w:rPr>
          <w:rStyle w:val="Carpredefinitoparagrafo"/>
          <w:rFonts w:ascii="Open Sans" w:eastAsia="Times New Roman" w:hAnsi="Open Sans" w:cs="Open Sans"/>
          <w:b/>
          <w:i/>
          <w:iCs/>
          <w:color w:val="FF0000"/>
          <w:kern w:val="3"/>
          <w:sz w:val="22"/>
          <w:szCs w:val="22"/>
          <w:lang w:val="fr-FR"/>
        </w:rPr>
        <w:t>n</w:t>
      </w:r>
      <w:r>
        <w:rPr>
          <w:rStyle w:val="Carpredefinitoparagrafo"/>
          <w:rFonts w:ascii="Open Sans" w:eastAsia="Times New Roman" w:hAnsi="Open Sans" w:cs="Open Sans"/>
          <w:bCs/>
          <w:color w:val="FF0000"/>
          <w:kern w:val="3"/>
          <w:sz w:val="22"/>
          <w:szCs w:val="22"/>
          <w:lang w:val="fr-FR"/>
        </w:rPr>
        <w:t xml:space="preserve"> </w:t>
      </w:r>
      <w:r>
        <w:rPr>
          <w:rStyle w:val="Carpredefinitoparagrafo"/>
          <w:rFonts w:ascii="Open Sans" w:eastAsia="Times New Roman" w:hAnsi="Open Sans" w:cs="Open Sans"/>
          <w:bCs/>
          <w:color w:val="auto"/>
          <w:kern w:val="3"/>
          <w:sz w:val="22"/>
          <w:szCs w:val="22"/>
          <w:lang w:val="fr-FR"/>
        </w:rPr>
        <w:t xml:space="preserve">objectifs spécifiques et </w:t>
      </w:r>
      <w:r>
        <w:rPr>
          <w:rStyle w:val="Carpredefinitoparagrafo"/>
          <w:rFonts w:ascii="Open Sans" w:eastAsia="Times New Roman" w:hAnsi="Open Sans" w:cs="Open Sans"/>
          <w:b/>
          <w:i/>
          <w:iCs/>
          <w:color w:val="FF0000"/>
          <w:kern w:val="3"/>
          <w:sz w:val="22"/>
          <w:szCs w:val="22"/>
          <w:lang w:val="fr-FR"/>
        </w:rPr>
        <w:t>n</w:t>
      </w:r>
      <w:r>
        <w:rPr>
          <w:rStyle w:val="Carpredefinitoparagrafo"/>
          <w:rFonts w:ascii="Open Sans" w:eastAsia="Times New Roman" w:hAnsi="Open Sans" w:cs="Open Sans"/>
          <w:bCs/>
          <w:color w:val="auto"/>
          <w:kern w:val="3"/>
          <w:sz w:val="22"/>
          <w:szCs w:val="22"/>
          <w:lang w:val="fr-FR"/>
        </w:rPr>
        <w:t xml:space="preserve"> défis connexes jugés les plus importants.</w:t>
      </w:r>
    </w:p>
    <w:p w:rsidR="0038269A" w:rsidRDefault="0038269A">
      <w:pPr>
        <w:pStyle w:val="Default"/>
        <w:jc w:val="both"/>
        <w:rPr>
          <w:rFonts w:ascii="Open Sans" w:eastAsia="Times New Roman" w:hAnsi="Open Sans" w:cs="Open Sans"/>
          <w:bCs/>
          <w:color w:val="auto"/>
          <w:kern w:val="3"/>
          <w:sz w:val="22"/>
          <w:szCs w:val="22"/>
          <w:lang w:val="fr-FR"/>
        </w:rPr>
      </w:pPr>
    </w:p>
    <w:p w:rsidR="00F02A49" w:rsidRDefault="00F02A49">
      <w:pPr>
        <w:rPr>
          <w:rFonts w:ascii="Open Sans" w:eastAsia="Times New Roman" w:hAnsi="Open Sans" w:cs="Open Sans"/>
          <w:bCs/>
          <w:sz w:val="22"/>
          <w:szCs w:val="22"/>
          <w:lang w:val="fr-FR" w:bidi="ar-SA"/>
        </w:rPr>
      </w:pPr>
      <w:r>
        <w:rPr>
          <w:rFonts w:ascii="Open Sans" w:eastAsia="Times New Roman" w:hAnsi="Open Sans" w:cs="Open Sans"/>
          <w:bCs/>
          <w:sz w:val="22"/>
          <w:szCs w:val="22"/>
          <w:lang w:val="fr-FR" w:bidi="ar-SA"/>
        </w:rPr>
        <w:lastRenderedPageBreak/>
        <w:br w:type="page"/>
      </w:r>
    </w:p>
    <w:p w:rsidR="0038269A" w:rsidRDefault="00F02A49">
      <w:pPr>
        <w:pStyle w:val="Normale"/>
        <w:jc w:val="both"/>
        <w:rPr>
          <w:rFonts w:ascii="Open Sans" w:eastAsia="Times New Roman" w:hAnsi="Open Sans" w:cs="Open Sans"/>
          <w:bCs/>
          <w:sz w:val="22"/>
          <w:szCs w:val="22"/>
          <w:lang w:val="fr-FR" w:bidi="ar-SA"/>
        </w:rPr>
      </w:pPr>
      <w:r>
        <w:rPr>
          <w:rFonts w:ascii="Open Sans" w:eastAsia="Times New Roman" w:hAnsi="Open Sans" w:cs="Open Sans"/>
          <w:bCs/>
          <w:sz w:val="22"/>
          <w:szCs w:val="22"/>
          <w:lang w:val="fr-FR" w:bidi="ar-SA"/>
        </w:rPr>
        <w:lastRenderedPageBreak/>
        <w:t>Si cela est jugé approprié, d'autres défis peuvent être indiqués dans l'espace prévu sous les tableaux.</w:t>
      </w:r>
    </w:p>
    <w:p w:rsidR="0038269A" w:rsidRDefault="0038269A">
      <w:pPr>
        <w:pStyle w:val="Default"/>
        <w:jc w:val="both"/>
        <w:rPr>
          <w:sz w:val="26"/>
          <w:szCs w:val="26"/>
          <w:lang w:val="fr-FR"/>
        </w:rPr>
      </w:pPr>
    </w:p>
    <w:tbl>
      <w:tblPr>
        <w:tblW w:w="9628" w:type="dxa"/>
        <w:tblLayout w:type="fixed"/>
        <w:tblCellMar>
          <w:left w:w="10" w:type="dxa"/>
          <w:right w:w="10" w:type="dxa"/>
        </w:tblCellMar>
        <w:tblLook w:val="0000" w:firstRow="0" w:lastRow="0" w:firstColumn="0" w:lastColumn="0" w:noHBand="0" w:noVBand="0"/>
      </w:tblPr>
      <w:tblGrid>
        <w:gridCol w:w="988"/>
        <w:gridCol w:w="8640"/>
      </w:tblGrid>
      <w:tr w:rsidR="0038269A">
        <w:tc>
          <w:tcPr>
            <w:tcW w:w="988" w:type="dxa"/>
            <w:tcBorders>
              <w:top w:val="single" w:sz="4" w:space="0" w:color="000000"/>
              <w:left w:val="single" w:sz="4" w:space="0" w:color="000000"/>
              <w:bottom w:val="single" w:sz="4" w:space="0" w:color="000000"/>
              <w:right w:val="single" w:sz="4" w:space="0" w:color="000000"/>
            </w:tcBorders>
            <w:shd w:val="clear" w:color="auto" w:fill="FFE599"/>
            <w:tcMar>
              <w:top w:w="0" w:type="dxa"/>
              <w:left w:w="108" w:type="dxa"/>
              <w:bottom w:w="0" w:type="dxa"/>
              <w:right w:w="108" w:type="dxa"/>
            </w:tcMar>
          </w:tcPr>
          <w:p w:rsidR="0038269A" w:rsidRDefault="0038269A">
            <w:pPr>
              <w:pStyle w:val="Default"/>
              <w:jc w:val="both"/>
              <w:rPr>
                <w:lang w:val="fr-FR"/>
              </w:rPr>
            </w:pPr>
          </w:p>
        </w:tc>
        <w:tc>
          <w:tcPr>
            <w:tcW w:w="8640" w:type="dxa"/>
            <w:tcBorders>
              <w:top w:val="single" w:sz="4" w:space="0" w:color="000000"/>
              <w:left w:val="single" w:sz="4" w:space="0" w:color="000000"/>
              <w:bottom w:val="single" w:sz="4" w:space="0" w:color="000000"/>
              <w:right w:val="single" w:sz="4" w:space="0" w:color="000000"/>
            </w:tcBorders>
            <w:shd w:val="clear" w:color="auto" w:fill="FFE599"/>
            <w:tcMar>
              <w:top w:w="0" w:type="dxa"/>
              <w:left w:w="108" w:type="dxa"/>
              <w:bottom w:w="0" w:type="dxa"/>
              <w:right w:w="108" w:type="dxa"/>
            </w:tcMar>
          </w:tcPr>
          <w:p w:rsidR="0038269A" w:rsidRDefault="00F02A49">
            <w:pPr>
              <w:pStyle w:val="Default"/>
              <w:jc w:val="both"/>
            </w:pPr>
            <w:r>
              <w:rPr>
                <w:rStyle w:val="Carpredefinitoparagrafo"/>
                <w:rFonts w:ascii="Open Sans" w:eastAsia="Times New Roman" w:hAnsi="Open Sans" w:cs="Open Sans"/>
                <w:b/>
                <w:color w:val="auto"/>
                <w:kern w:val="3"/>
                <w:lang w:val="fr-FR"/>
              </w:rPr>
              <w:t>OBJECTIF STRATEGIQUE 1:</w:t>
            </w:r>
            <w:r>
              <w:rPr>
                <w:rStyle w:val="Carpredefinitoparagrafo"/>
                <w:rFonts w:ascii="Open Sans" w:eastAsia="Times New Roman" w:hAnsi="Open Sans" w:cs="Open Sans"/>
                <w:bCs/>
                <w:color w:val="auto"/>
                <w:kern w:val="3"/>
                <w:lang w:val="fr-FR"/>
              </w:rPr>
              <w:t xml:space="preserve"> Une Europe plus intelligente par l’encouragement d’une transformation économique intelligente et innovante</w:t>
            </w:r>
          </w:p>
        </w:tc>
      </w:tr>
    </w:tbl>
    <w:p w:rsidR="0038269A" w:rsidRDefault="0038269A">
      <w:pPr>
        <w:pStyle w:val="Default"/>
        <w:jc w:val="both"/>
        <w:rPr>
          <w:sz w:val="26"/>
          <w:szCs w:val="26"/>
          <w:lang w:val="fr-FR"/>
        </w:rPr>
      </w:pPr>
    </w:p>
    <w:tbl>
      <w:tblPr>
        <w:tblW w:w="9628" w:type="dxa"/>
        <w:tblLayout w:type="fixed"/>
        <w:tblCellMar>
          <w:left w:w="10" w:type="dxa"/>
          <w:right w:w="10" w:type="dxa"/>
        </w:tblCellMar>
        <w:tblLook w:val="0000" w:firstRow="0" w:lastRow="0" w:firstColumn="0" w:lastColumn="0" w:noHBand="0" w:noVBand="0"/>
      </w:tblPr>
      <w:tblGrid>
        <w:gridCol w:w="2972"/>
        <w:gridCol w:w="6095"/>
        <w:gridCol w:w="561"/>
      </w:tblGrid>
      <w:tr w:rsidR="0038269A">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Normale"/>
              <w:jc w:val="both"/>
              <w:rPr>
                <w:rFonts w:ascii="Open Sans" w:eastAsia="Times New Roman" w:hAnsi="Open Sans" w:cs="Open Sans"/>
                <w:b/>
                <w:lang w:bidi="ar-SA"/>
              </w:rPr>
            </w:pPr>
            <w:r>
              <w:rPr>
                <w:rFonts w:ascii="Open Sans" w:eastAsia="Times New Roman" w:hAnsi="Open Sans" w:cs="Open Sans"/>
                <w:b/>
                <w:lang w:bidi="ar-SA"/>
              </w:rPr>
              <w:t>Objectifs spécifiques</w:t>
            </w:r>
          </w:p>
        </w:tc>
        <w:tc>
          <w:tcPr>
            <w:tcW w:w="66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Normale"/>
              <w:jc w:val="both"/>
              <w:rPr>
                <w:rFonts w:ascii="Open Sans" w:eastAsia="Times New Roman" w:hAnsi="Open Sans" w:cs="Open Sans"/>
                <w:b/>
                <w:lang w:bidi="ar-SA"/>
              </w:rPr>
            </w:pPr>
            <w:r>
              <w:rPr>
                <w:rFonts w:ascii="Open Sans" w:eastAsia="Times New Roman" w:hAnsi="Open Sans" w:cs="Open Sans"/>
                <w:b/>
                <w:lang w:bidi="ar-SA"/>
              </w:rPr>
              <w:t>Défis</w:t>
            </w:r>
          </w:p>
        </w:tc>
      </w:tr>
      <w:tr w:rsidR="0038269A">
        <w:trPr>
          <w:trHeight w:val="648"/>
        </w:trPr>
        <w:tc>
          <w:tcPr>
            <w:tcW w:w="29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Default"/>
              <w:jc w:val="both"/>
              <w:rPr>
                <w:rFonts w:ascii="Open Sans" w:eastAsia="Times New Roman" w:hAnsi="Open Sans" w:cs="Open Sans"/>
                <w:bCs/>
                <w:color w:val="auto"/>
                <w:kern w:val="3"/>
                <w:sz w:val="22"/>
                <w:szCs w:val="22"/>
                <w:lang w:val="fr-FR"/>
              </w:rPr>
            </w:pPr>
            <w:r>
              <w:rPr>
                <w:rFonts w:ascii="Open Sans" w:eastAsia="Times New Roman" w:hAnsi="Open Sans" w:cs="Open Sans"/>
                <w:bCs/>
                <w:color w:val="auto"/>
                <w:kern w:val="3"/>
                <w:sz w:val="22"/>
                <w:szCs w:val="22"/>
                <w:lang w:val="fr-FR"/>
              </w:rPr>
              <w:t>i. Améliorer les capacités de recherche et d’innovation ainsi que l’utilisation des technologies de pointe</w:t>
            </w:r>
          </w:p>
        </w:tc>
        <w:tc>
          <w:tcPr>
            <w:tcW w:w="609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Default"/>
              <w:jc w:val="both"/>
            </w:pPr>
            <w:r>
              <w:rPr>
                <w:rFonts w:ascii="Open Sans" w:eastAsia="Times New Roman" w:hAnsi="Open Sans" w:cs="Open Sans"/>
                <w:bCs/>
                <w:color w:val="auto"/>
                <w:kern w:val="3"/>
                <w:sz w:val="22"/>
                <w:szCs w:val="22"/>
                <w:lang w:val="fr-FR"/>
              </w:rPr>
              <w:t>Soutien aux activités de recherche et développement des entreprises</w:t>
            </w:r>
          </w:p>
        </w:tc>
        <w:tc>
          <w:tcPr>
            <w:tcW w:w="56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Normale"/>
              <w:jc w:val="both"/>
              <w:rPr>
                <w:rFonts w:ascii="Open Sans" w:eastAsia="Times New Roman" w:hAnsi="Open Sans" w:cs="Open Sans"/>
                <w:bCs/>
                <w:lang w:val="fr-FR" w:bidi="ar-SA"/>
              </w:rPr>
            </w:pPr>
          </w:p>
        </w:tc>
      </w:tr>
      <w:tr w:rsidR="0038269A">
        <w:trPr>
          <w:trHeight w:val="225"/>
        </w:trPr>
        <w:tc>
          <w:tcPr>
            <w:tcW w:w="29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Normale"/>
              <w:suppressAutoHyphens w:val="0"/>
              <w:jc w:val="both"/>
              <w:rPr>
                <w:lang w:val="fr-FR"/>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Default"/>
              <w:jc w:val="both"/>
              <w:rPr>
                <w:rFonts w:ascii="Open Sans" w:eastAsia="Times New Roman" w:hAnsi="Open Sans" w:cs="Open Sans"/>
                <w:bCs/>
                <w:color w:val="auto"/>
                <w:kern w:val="3"/>
                <w:sz w:val="22"/>
                <w:szCs w:val="22"/>
                <w:lang w:val="fr-FR"/>
              </w:rPr>
            </w:pPr>
            <w:r>
              <w:rPr>
                <w:rFonts w:ascii="Open Sans" w:eastAsia="Times New Roman" w:hAnsi="Open Sans" w:cs="Open Sans"/>
                <w:bCs/>
                <w:color w:val="auto"/>
                <w:kern w:val="3"/>
                <w:sz w:val="22"/>
                <w:szCs w:val="22"/>
                <w:lang w:val="fr-FR"/>
              </w:rPr>
              <w:t>Renforcement des partenariats de recherche, diffusion de services innovants et le soutien à l'innovation par le biais de l'appui aux incubateurs et aux startups.</w:t>
            </w:r>
          </w:p>
        </w:tc>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Normale"/>
              <w:jc w:val="both"/>
              <w:rPr>
                <w:rFonts w:ascii="Open Sans" w:eastAsia="Times New Roman" w:hAnsi="Open Sans" w:cs="Open Sans"/>
                <w:bCs/>
                <w:lang w:val="fr-FR" w:bidi="ar-SA"/>
              </w:rPr>
            </w:pPr>
          </w:p>
        </w:tc>
      </w:tr>
      <w:tr w:rsidR="0038269A">
        <w:trPr>
          <w:trHeight w:val="225"/>
        </w:trPr>
        <w:tc>
          <w:tcPr>
            <w:tcW w:w="29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Normale"/>
              <w:suppressAutoHyphens w:val="0"/>
              <w:jc w:val="both"/>
              <w:rPr>
                <w:lang w:val="fr-FR"/>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Default"/>
              <w:jc w:val="both"/>
            </w:pPr>
            <w:r>
              <w:rPr>
                <w:rFonts w:ascii="Open Sans" w:eastAsia="Times New Roman" w:hAnsi="Open Sans" w:cs="Open Sans"/>
                <w:bCs/>
                <w:color w:val="auto"/>
                <w:kern w:val="3"/>
                <w:sz w:val="22"/>
                <w:szCs w:val="22"/>
                <w:lang w:val="fr-FR"/>
              </w:rPr>
              <w:t>Promotion de réseaux d'entreprises dans une optique d'économie circulaire et de durabilité (environnementale, économique et sociale) pour renforcer la coopération également par le dialogue entre les acteurs publics et privés, conformément au S3 régional.</w:t>
            </w:r>
          </w:p>
          <w:p w:rsidR="0038269A" w:rsidRDefault="0038269A">
            <w:pPr>
              <w:pStyle w:val="Default"/>
              <w:jc w:val="both"/>
              <w:rPr>
                <w:rFonts w:ascii="Open Sans" w:eastAsia="Times New Roman" w:hAnsi="Open Sans" w:cs="Open Sans"/>
                <w:bCs/>
                <w:color w:val="auto"/>
                <w:kern w:val="3"/>
                <w:sz w:val="22"/>
                <w:szCs w:val="22"/>
                <w:lang w:val="fr-FR"/>
              </w:rPr>
            </w:pPr>
          </w:p>
        </w:tc>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Normale"/>
              <w:jc w:val="both"/>
              <w:rPr>
                <w:rFonts w:ascii="Open Sans" w:eastAsia="Times New Roman" w:hAnsi="Open Sans" w:cs="Open Sans"/>
                <w:bCs/>
                <w:lang w:val="fr-FR" w:bidi="ar-SA"/>
              </w:rPr>
            </w:pPr>
          </w:p>
        </w:tc>
      </w:tr>
      <w:tr w:rsidR="0038269A">
        <w:trPr>
          <w:trHeight w:val="893"/>
        </w:trPr>
        <w:tc>
          <w:tcPr>
            <w:tcW w:w="29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Default"/>
              <w:jc w:val="both"/>
            </w:pPr>
            <w:r>
              <w:rPr>
                <w:rFonts w:ascii="Open Sans" w:eastAsia="Times New Roman" w:hAnsi="Open Sans" w:cs="Open Sans"/>
                <w:bCs/>
                <w:color w:val="auto"/>
                <w:kern w:val="3"/>
                <w:sz w:val="22"/>
                <w:szCs w:val="22"/>
                <w:lang w:val="fr-FR"/>
              </w:rPr>
              <w:t>ii. Tirer pleinement parti des avantages de la numérisation au bénéfice des citoyens, des entreprises et des pouvoirs publics</w:t>
            </w:r>
          </w:p>
          <w:p w:rsidR="0038269A" w:rsidRDefault="0038269A">
            <w:pPr>
              <w:pStyle w:val="Normale"/>
              <w:jc w:val="both"/>
              <w:rPr>
                <w:rFonts w:ascii="Open Sans" w:eastAsia="Times New Roman" w:hAnsi="Open Sans" w:cs="Open Sans"/>
                <w:bCs/>
                <w:sz w:val="22"/>
                <w:szCs w:val="22"/>
                <w:lang w:val="fr-FR" w:bidi="ar-SA"/>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Default"/>
              <w:jc w:val="both"/>
              <w:rPr>
                <w:rFonts w:ascii="Open Sans" w:eastAsia="Times New Roman" w:hAnsi="Open Sans" w:cs="Open Sans"/>
                <w:bCs/>
                <w:color w:val="auto"/>
                <w:kern w:val="3"/>
                <w:sz w:val="22"/>
                <w:szCs w:val="22"/>
                <w:lang w:val="fr-FR"/>
              </w:rPr>
            </w:pPr>
            <w:r>
              <w:rPr>
                <w:rFonts w:ascii="Open Sans" w:eastAsia="Times New Roman" w:hAnsi="Open Sans" w:cs="Open Sans"/>
                <w:bCs/>
                <w:color w:val="auto"/>
                <w:kern w:val="3"/>
                <w:sz w:val="22"/>
                <w:szCs w:val="22"/>
                <w:lang w:val="fr-FR"/>
              </w:rPr>
              <w:t>Une plus grande numérisation des entreprises</w:t>
            </w:r>
          </w:p>
        </w:tc>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Normale"/>
              <w:jc w:val="both"/>
              <w:rPr>
                <w:rFonts w:ascii="Open Sans" w:eastAsia="Times New Roman" w:hAnsi="Open Sans" w:cs="Open Sans"/>
                <w:bCs/>
                <w:sz w:val="22"/>
                <w:szCs w:val="22"/>
                <w:lang w:val="fr-FR" w:bidi="ar-SA"/>
              </w:rPr>
            </w:pPr>
          </w:p>
        </w:tc>
      </w:tr>
      <w:tr w:rsidR="0038269A">
        <w:trPr>
          <w:trHeight w:val="892"/>
        </w:trPr>
        <w:tc>
          <w:tcPr>
            <w:tcW w:w="29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Normale"/>
              <w:suppressAutoHyphens w:val="0"/>
              <w:jc w:val="both"/>
              <w:rPr>
                <w:lang w:val="fr-FR"/>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Normale"/>
              <w:jc w:val="both"/>
              <w:rPr>
                <w:rFonts w:ascii="Open Sans" w:eastAsia="Times New Roman" w:hAnsi="Open Sans" w:cs="Open Sans"/>
                <w:bCs/>
                <w:sz w:val="22"/>
                <w:szCs w:val="22"/>
                <w:lang w:val="fr-FR" w:bidi="ar-SA"/>
              </w:rPr>
            </w:pPr>
            <w:r>
              <w:rPr>
                <w:rFonts w:ascii="Open Sans" w:eastAsia="Times New Roman" w:hAnsi="Open Sans" w:cs="Open Sans"/>
                <w:bCs/>
                <w:sz w:val="22"/>
                <w:szCs w:val="22"/>
                <w:lang w:val="fr-FR" w:bidi="ar-SA"/>
              </w:rPr>
              <w:t>L’introduction d'outils numériques pour faciliter l'inclusion des citoyens et la communication avec les administrations.</w:t>
            </w:r>
          </w:p>
        </w:tc>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Normale"/>
              <w:jc w:val="both"/>
              <w:rPr>
                <w:rFonts w:ascii="Open Sans" w:eastAsia="Times New Roman" w:hAnsi="Open Sans" w:cs="Open Sans"/>
                <w:bCs/>
                <w:sz w:val="22"/>
                <w:szCs w:val="22"/>
                <w:lang w:val="fr-FR" w:bidi="ar-SA"/>
              </w:rPr>
            </w:pPr>
          </w:p>
        </w:tc>
      </w:tr>
      <w:tr w:rsidR="0038269A">
        <w:trPr>
          <w:trHeight w:val="100"/>
        </w:trPr>
        <w:tc>
          <w:tcPr>
            <w:tcW w:w="29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Default"/>
              <w:jc w:val="both"/>
              <w:rPr>
                <w:rFonts w:ascii="Open Sans" w:eastAsia="Times New Roman" w:hAnsi="Open Sans" w:cs="Open Sans"/>
                <w:bCs/>
                <w:color w:val="auto"/>
                <w:kern w:val="3"/>
                <w:sz w:val="22"/>
                <w:szCs w:val="22"/>
                <w:lang w:val="fr-FR"/>
              </w:rPr>
            </w:pPr>
            <w:r>
              <w:rPr>
                <w:rFonts w:ascii="Open Sans" w:eastAsia="Times New Roman" w:hAnsi="Open Sans" w:cs="Open Sans"/>
                <w:bCs/>
                <w:color w:val="auto"/>
                <w:kern w:val="3"/>
                <w:sz w:val="22"/>
                <w:szCs w:val="22"/>
                <w:lang w:val="fr-FR"/>
              </w:rPr>
              <w:t>iii. Renforcer la croissance et la compétitivité des PME</w:t>
            </w:r>
          </w:p>
          <w:p w:rsidR="0038269A" w:rsidRDefault="0038269A">
            <w:pPr>
              <w:pStyle w:val="Normale"/>
              <w:jc w:val="both"/>
              <w:rPr>
                <w:rFonts w:ascii="Open Sans" w:eastAsia="Times New Roman" w:hAnsi="Open Sans" w:cs="Open Sans"/>
                <w:bCs/>
                <w:sz w:val="22"/>
                <w:szCs w:val="22"/>
                <w:lang w:val="fr-FR"/>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Default"/>
              <w:rPr>
                <w:rFonts w:ascii="Open Sans" w:eastAsia="Times New Roman" w:hAnsi="Open Sans" w:cs="Open Sans"/>
                <w:bCs/>
                <w:color w:val="auto"/>
                <w:kern w:val="3"/>
                <w:sz w:val="22"/>
                <w:szCs w:val="22"/>
                <w:lang w:val="fr-FR"/>
              </w:rPr>
            </w:pPr>
            <w:r>
              <w:rPr>
                <w:rFonts w:ascii="Open Sans" w:eastAsia="Times New Roman" w:hAnsi="Open Sans" w:cs="Open Sans"/>
                <w:bCs/>
                <w:color w:val="auto"/>
                <w:kern w:val="3"/>
                <w:sz w:val="22"/>
                <w:szCs w:val="22"/>
                <w:lang w:val="fr-FR"/>
              </w:rPr>
              <w:t>Accompagnement et promotion des start-up</w:t>
            </w:r>
          </w:p>
        </w:tc>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Normale"/>
              <w:jc w:val="both"/>
              <w:rPr>
                <w:rFonts w:ascii="Open Sans" w:eastAsia="Times New Roman" w:hAnsi="Open Sans" w:cs="Open Sans"/>
                <w:bCs/>
                <w:sz w:val="22"/>
                <w:szCs w:val="22"/>
                <w:lang w:val="fr-FR" w:bidi="ar-SA"/>
              </w:rPr>
            </w:pPr>
          </w:p>
        </w:tc>
      </w:tr>
      <w:tr w:rsidR="0038269A">
        <w:trPr>
          <w:trHeight w:val="595"/>
        </w:trPr>
        <w:tc>
          <w:tcPr>
            <w:tcW w:w="29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Normale"/>
              <w:jc w:val="both"/>
              <w:rPr>
                <w:rFonts w:ascii="Open Sans" w:eastAsia="Times New Roman" w:hAnsi="Open Sans" w:cs="Open Sans"/>
                <w:bCs/>
                <w:sz w:val="22"/>
                <w:szCs w:val="22"/>
                <w:lang w:val="fr-FR" w:bidi="ar-SA"/>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Default"/>
            </w:pPr>
            <w:r>
              <w:rPr>
                <w:rStyle w:val="Carpredefinitoparagrafo"/>
                <w:rFonts w:ascii="Open Sans" w:eastAsia="Times New Roman" w:hAnsi="Open Sans" w:cs="Open Sans"/>
                <w:bCs/>
                <w:color w:val="auto"/>
                <w:kern w:val="3"/>
                <w:sz w:val="22"/>
                <w:szCs w:val="22"/>
                <w:lang w:val="fr-FR"/>
              </w:rPr>
              <w:t>Renforcement du secteur de l'économie bleue et des services liés aux infrastructures d'accueil</w:t>
            </w:r>
          </w:p>
        </w:tc>
        <w:tc>
          <w:tcPr>
            <w:tcW w:w="56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Normale"/>
              <w:jc w:val="both"/>
              <w:rPr>
                <w:rFonts w:ascii="Open Sans" w:eastAsia="Times New Roman" w:hAnsi="Open Sans" w:cs="Open Sans"/>
                <w:bCs/>
                <w:sz w:val="22"/>
                <w:szCs w:val="22"/>
                <w:lang w:val="fr-FR" w:bidi="ar-SA"/>
              </w:rPr>
            </w:pPr>
          </w:p>
        </w:tc>
      </w:tr>
      <w:tr w:rsidR="0038269A">
        <w:trPr>
          <w:trHeight w:val="100"/>
        </w:trPr>
        <w:tc>
          <w:tcPr>
            <w:tcW w:w="29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Normale"/>
              <w:suppressAutoHyphens w:val="0"/>
              <w:jc w:val="both"/>
              <w:rPr>
                <w:lang w:val="fr-FR"/>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Default"/>
              <w:jc w:val="both"/>
            </w:pPr>
            <w:r>
              <w:rPr>
                <w:rFonts w:ascii="Open Sans" w:eastAsia="Times New Roman" w:hAnsi="Open Sans" w:cs="Open Sans"/>
                <w:bCs/>
                <w:color w:val="auto"/>
                <w:kern w:val="3"/>
                <w:sz w:val="22"/>
                <w:szCs w:val="22"/>
                <w:lang w:val="fr-FR"/>
              </w:rPr>
              <w:t>Soutenir la compétitivité des entreprises, l'attractivité des territoires et la capacité à renforcer la présence des PME dans les chaînes de valeur ainsi que sur les marchés étrangers.</w:t>
            </w:r>
          </w:p>
        </w:tc>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r>
      <w:tr w:rsidR="0038269A">
        <w:trPr>
          <w:trHeight w:val="100"/>
        </w:trPr>
        <w:tc>
          <w:tcPr>
            <w:tcW w:w="29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Normale"/>
              <w:suppressAutoHyphens w:val="0"/>
              <w:jc w:val="both"/>
              <w:rPr>
                <w:lang w:val="fr-FR"/>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Default"/>
              <w:jc w:val="both"/>
            </w:pPr>
            <w:r>
              <w:rPr>
                <w:rFonts w:ascii="Open Sans" w:eastAsia="Times New Roman" w:hAnsi="Open Sans" w:cs="Open Sans"/>
                <w:bCs/>
                <w:color w:val="auto"/>
                <w:kern w:val="3"/>
                <w:sz w:val="22"/>
                <w:szCs w:val="22"/>
                <w:lang w:val="fr-FR"/>
              </w:rPr>
              <w:t>promouvoir la compétitivité des PME et leur internationalisation en structurant des actions collectives de formation conjointes</w:t>
            </w:r>
          </w:p>
        </w:tc>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r>
      <w:tr w:rsidR="0038269A">
        <w:trPr>
          <w:trHeight w:val="100"/>
        </w:trPr>
        <w:tc>
          <w:tcPr>
            <w:tcW w:w="29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Normale"/>
              <w:suppressAutoHyphens w:val="0"/>
              <w:jc w:val="both"/>
              <w:rPr>
                <w:lang w:val="fr-FR"/>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Default"/>
              <w:jc w:val="both"/>
            </w:pPr>
            <w:r>
              <w:rPr>
                <w:rFonts w:ascii="Open Sans" w:eastAsia="Times New Roman" w:hAnsi="Open Sans" w:cs="Open Sans"/>
                <w:bCs/>
                <w:color w:val="auto"/>
                <w:kern w:val="3"/>
                <w:sz w:val="22"/>
                <w:szCs w:val="22"/>
                <w:lang w:val="fr-FR"/>
              </w:rPr>
              <w:t>un meilleur soutien de la chaîne mécanique et agroalimentaire</w:t>
            </w:r>
          </w:p>
        </w:tc>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r>
      <w:tr w:rsidR="0038269A">
        <w:trPr>
          <w:trHeight w:val="100"/>
        </w:trPr>
        <w:tc>
          <w:tcPr>
            <w:tcW w:w="29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Normale"/>
              <w:suppressAutoHyphens w:val="0"/>
              <w:jc w:val="both"/>
              <w:rPr>
                <w:lang w:val="fr-FR"/>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Default"/>
              <w:jc w:val="both"/>
              <w:rPr>
                <w:rFonts w:ascii="Open Sans" w:eastAsia="Times New Roman" w:hAnsi="Open Sans" w:cs="Open Sans"/>
                <w:bCs/>
                <w:color w:val="auto"/>
                <w:kern w:val="3"/>
                <w:sz w:val="22"/>
                <w:szCs w:val="22"/>
                <w:lang w:val="fr-FR"/>
              </w:rPr>
            </w:pPr>
            <w:r>
              <w:rPr>
                <w:rFonts w:ascii="Open Sans" w:eastAsia="Times New Roman" w:hAnsi="Open Sans" w:cs="Open Sans"/>
                <w:bCs/>
                <w:color w:val="auto"/>
                <w:kern w:val="3"/>
                <w:sz w:val="22"/>
                <w:szCs w:val="22"/>
                <w:lang w:val="fr-FR"/>
              </w:rPr>
              <w:t>développement portuaire sur les axes du transport maritime</w:t>
            </w:r>
          </w:p>
        </w:tc>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r>
      <w:tr w:rsidR="0038269A">
        <w:trPr>
          <w:trHeight w:val="100"/>
        </w:trPr>
        <w:tc>
          <w:tcPr>
            <w:tcW w:w="29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Normale"/>
              <w:suppressAutoHyphens w:val="0"/>
              <w:jc w:val="both"/>
              <w:rPr>
                <w:lang w:val="fr-FR"/>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Default"/>
              <w:jc w:val="both"/>
              <w:rPr>
                <w:rFonts w:ascii="Open Sans" w:eastAsia="Times New Roman" w:hAnsi="Open Sans" w:cs="Open Sans"/>
                <w:bCs/>
                <w:color w:val="auto"/>
                <w:kern w:val="3"/>
                <w:sz w:val="22"/>
                <w:szCs w:val="22"/>
                <w:lang w:val="fr-FR"/>
              </w:rPr>
            </w:pPr>
            <w:r>
              <w:rPr>
                <w:rFonts w:ascii="Open Sans" w:eastAsia="Times New Roman" w:hAnsi="Open Sans" w:cs="Open Sans"/>
                <w:bCs/>
                <w:color w:val="auto"/>
                <w:kern w:val="3"/>
                <w:sz w:val="22"/>
                <w:szCs w:val="22"/>
                <w:lang w:val="fr-FR"/>
              </w:rPr>
              <w:t>actions prioritaires dans le contexte de l'économie bleue avec une attention à la dimension environnementale</w:t>
            </w:r>
          </w:p>
        </w:tc>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r>
      <w:tr w:rsidR="0038269A">
        <w:trPr>
          <w:trHeight w:val="798"/>
        </w:trPr>
        <w:tc>
          <w:tcPr>
            <w:tcW w:w="29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Normale"/>
              <w:suppressAutoHyphens w:val="0"/>
              <w:jc w:val="both"/>
              <w:rPr>
                <w:lang w:val="fr-FR"/>
              </w:rPr>
            </w:pPr>
          </w:p>
        </w:tc>
        <w:tc>
          <w:tcPr>
            <w:tcW w:w="609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Default"/>
              <w:jc w:val="both"/>
              <w:rPr>
                <w:rFonts w:ascii="Open Sans" w:eastAsia="Times New Roman" w:hAnsi="Open Sans" w:cs="Open Sans"/>
                <w:bCs/>
                <w:color w:val="auto"/>
                <w:kern w:val="3"/>
                <w:sz w:val="22"/>
                <w:szCs w:val="22"/>
                <w:lang w:val="fr-FR"/>
              </w:rPr>
            </w:pPr>
            <w:r>
              <w:rPr>
                <w:rFonts w:ascii="Open Sans" w:eastAsia="Times New Roman" w:hAnsi="Open Sans" w:cs="Open Sans"/>
                <w:bCs/>
                <w:color w:val="auto"/>
                <w:kern w:val="3"/>
                <w:sz w:val="22"/>
                <w:szCs w:val="22"/>
                <w:lang w:val="fr-FR"/>
              </w:rPr>
              <w:t>Promouvoir le développement du secteur agroalimentaire de manière durable, qualitative et multifonctionnelle</w:t>
            </w:r>
          </w:p>
        </w:tc>
        <w:tc>
          <w:tcPr>
            <w:tcW w:w="56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r>
      <w:tr w:rsidR="0038269A">
        <w:trPr>
          <w:trHeight w:val="798"/>
        </w:trPr>
        <w:tc>
          <w:tcPr>
            <w:tcW w:w="29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Normale"/>
              <w:suppressAutoHyphens w:val="0"/>
              <w:jc w:val="both"/>
              <w:rPr>
                <w:lang w:val="fr-FR"/>
              </w:rPr>
            </w:pPr>
          </w:p>
        </w:tc>
        <w:tc>
          <w:tcPr>
            <w:tcW w:w="609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Default"/>
              <w:jc w:val="both"/>
            </w:pPr>
            <w:r>
              <w:rPr>
                <w:rFonts w:ascii="Open Sans" w:eastAsia="Times New Roman" w:hAnsi="Open Sans" w:cs="Open Sans"/>
                <w:bCs/>
                <w:color w:val="auto"/>
                <w:kern w:val="3"/>
                <w:sz w:val="22"/>
                <w:szCs w:val="22"/>
                <w:lang w:val="fr-FR"/>
              </w:rPr>
              <w:t>Définition de modèles de gouvernance pour le développement par le biais des politiques spécifiques pour la gestion de l'industrie du tourisme</w:t>
            </w:r>
          </w:p>
        </w:tc>
        <w:tc>
          <w:tcPr>
            <w:tcW w:w="56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r>
      <w:tr w:rsidR="0038269A">
        <w:trPr>
          <w:trHeight w:val="878"/>
        </w:trPr>
        <w:tc>
          <w:tcPr>
            <w:tcW w:w="29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Normale"/>
              <w:suppressAutoHyphens w:val="0"/>
              <w:jc w:val="both"/>
              <w:rPr>
                <w:lang w:val="fr-FR"/>
              </w:rPr>
            </w:pPr>
          </w:p>
        </w:tc>
        <w:tc>
          <w:tcPr>
            <w:tcW w:w="609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Default"/>
              <w:jc w:val="both"/>
              <w:rPr>
                <w:rFonts w:ascii="Open Sans" w:eastAsia="Times New Roman" w:hAnsi="Open Sans" w:cs="Open Sans"/>
                <w:bCs/>
                <w:color w:val="auto"/>
                <w:kern w:val="3"/>
                <w:sz w:val="22"/>
                <w:szCs w:val="22"/>
                <w:lang w:val="fr-FR"/>
              </w:rPr>
            </w:pPr>
            <w:r>
              <w:rPr>
                <w:rFonts w:ascii="Open Sans" w:eastAsia="Times New Roman" w:hAnsi="Open Sans" w:cs="Open Sans"/>
                <w:bCs/>
                <w:color w:val="auto"/>
                <w:kern w:val="3"/>
                <w:sz w:val="22"/>
                <w:szCs w:val="22"/>
                <w:lang w:val="fr-FR"/>
              </w:rPr>
              <w:t>Encourager la présence des jeunes dans les entreprises et les institutions publiques pour rendre leurs activités plus innovantes et efficaces</w:t>
            </w:r>
          </w:p>
        </w:tc>
        <w:tc>
          <w:tcPr>
            <w:tcW w:w="56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r>
      <w:tr w:rsidR="0038269A">
        <w:trPr>
          <w:trHeight w:val="1677"/>
        </w:trPr>
        <w:tc>
          <w:tcPr>
            <w:tcW w:w="29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Default"/>
              <w:jc w:val="both"/>
            </w:pPr>
            <w:r>
              <w:rPr>
                <w:rFonts w:ascii="Open Sans" w:eastAsia="Times New Roman" w:hAnsi="Open Sans" w:cs="Open Sans"/>
                <w:bCs/>
                <w:color w:val="auto"/>
                <w:kern w:val="3"/>
                <w:sz w:val="22"/>
                <w:szCs w:val="22"/>
                <w:lang w:val="fr-FR"/>
              </w:rPr>
              <w:t>iv. Développer les compétences en ce qui concerne la spécialisation intelligente, la transition industrielle et l’esprit d’entreprise</w:t>
            </w:r>
          </w:p>
          <w:p w:rsidR="0038269A" w:rsidRDefault="0038269A">
            <w:pPr>
              <w:pStyle w:val="Normale"/>
              <w:jc w:val="both"/>
              <w:rPr>
                <w:rFonts w:ascii="Open Sans" w:eastAsia="Times New Roman" w:hAnsi="Open Sans" w:cs="Open Sans"/>
                <w:bCs/>
                <w:sz w:val="22"/>
                <w:szCs w:val="22"/>
                <w:lang w:val="fr-FR" w:bidi="ar-SA"/>
              </w:rPr>
            </w:pPr>
          </w:p>
        </w:tc>
        <w:tc>
          <w:tcPr>
            <w:tcW w:w="609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Default"/>
              <w:jc w:val="both"/>
            </w:pPr>
            <w:r>
              <w:rPr>
                <w:rFonts w:ascii="Open Sans" w:eastAsia="Times New Roman" w:hAnsi="Open Sans" w:cs="Open Sans"/>
                <w:bCs/>
                <w:color w:val="auto"/>
                <w:kern w:val="3"/>
                <w:sz w:val="22"/>
                <w:szCs w:val="22"/>
                <w:lang w:val="fr-FR"/>
              </w:rPr>
              <w:t>Création et/ou consolidation de réseaux transfrontalières/centres de compétences, spécialisés par filières et qui fournissent des services qualifiés et sectoriels aux entreprises et startups, promeuvent des projets communs orientés vers le transfert de technologie en faveur des MPME.</w:t>
            </w:r>
          </w:p>
        </w:tc>
        <w:tc>
          <w:tcPr>
            <w:tcW w:w="56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Normale"/>
              <w:jc w:val="both"/>
              <w:rPr>
                <w:rFonts w:ascii="Open Sans" w:eastAsia="Times New Roman" w:hAnsi="Open Sans" w:cs="Open Sans"/>
                <w:bCs/>
                <w:sz w:val="22"/>
                <w:szCs w:val="22"/>
                <w:lang w:val="fr-FR" w:bidi="ar-SA"/>
              </w:rPr>
            </w:pPr>
          </w:p>
        </w:tc>
      </w:tr>
      <w:tr w:rsidR="0038269A">
        <w:trPr>
          <w:trHeight w:val="416"/>
        </w:trPr>
        <w:tc>
          <w:tcPr>
            <w:tcW w:w="29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c>
          <w:tcPr>
            <w:tcW w:w="609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Default"/>
              <w:jc w:val="both"/>
              <w:rPr>
                <w:rFonts w:ascii="Open Sans" w:eastAsia="Times New Roman" w:hAnsi="Open Sans" w:cs="Open Sans"/>
                <w:bCs/>
                <w:color w:val="auto"/>
                <w:kern w:val="3"/>
                <w:sz w:val="22"/>
                <w:szCs w:val="22"/>
                <w:lang w:val="fr-FR"/>
              </w:rPr>
            </w:pPr>
            <w:r>
              <w:rPr>
                <w:rFonts w:ascii="Open Sans" w:eastAsia="Times New Roman" w:hAnsi="Open Sans" w:cs="Open Sans"/>
                <w:bCs/>
                <w:color w:val="auto"/>
                <w:kern w:val="3"/>
                <w:sz w:val="22"/>
                <w:szCs w:val="22"/>
                <w:lang w:val="fr-FR"/>
              </w:rPr>
              <w:t>Amélioration de l'accessibilité du crédit dans la zone de coopération en soutenant les entreprises</w:t>
            </w:r>
          </w:p>
        </w:tc>
        <w:tc>
          <w:tcPr>
            <w:tcW w:w="56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Normale"/>
              <w:jc w:val="both"/>
              <w:rPr>
                <w:rFonts w:ascii="Open Sans" w:eastAsia="Times New Roman" w:hAnsi="Open Sans" w:cs="Open Sans"/>
                <w:bCs/>
                <w:sz w:val="22"/>
                <w:szCs w:val="22"/>
                <w:lang w:val="fr-FR" w:bidi="ar-SA"/>
              </w:rPr>
            </w:pPr>
          </w:p>
        </w:tc>
      </w:tr>
      <w:tr w:rsidR="0038269A">
        <w:trPr>
          <w:trHeight w:val="416"/>
        </w:trPr>
        <w:tc>
          <w:tcPr>
            <w:tcW w:w="29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Default"/>
              <w:jc w:val="both"/>
              <w:rPr>
                <w:rFonts w:ascii="Open Sans" w:eastAsia="Times New Roman" w:hAnsi="Open Sans" w:cs="Open Sans"/>
                <w:bCs/>
                <w:color w:val="auto"/>
                <w:kern w:val="3"/>
                <w:sz w:val="22"/>
                <w:szCs w:val="22"/>
                <w:lang w:val="fr-FR"/>
              </w:rPr>
            </w:pPr>
            <w:r>
              <w:rPr>
                <w:rFonts w:ascii="Open Sans" w:eastAsia="Times New Roman" w:hAnsi="Open Sans" w:cs="Open Sans"/>
                <w:bCs/>
                <w:color w:val="auto"/>
                <w:kern w:val="3"/>
                <w:sz w:val="22"/>
                <w:szCs w:val="22"/>
                <w:lang w:val="fr-FR"/>
              </w:rPr>
              <w:t>Soutenir les entreprises ayant le potentiel d'évolutivité le plus élevé avec des services de conseil spécialisés</w:t>
            </w:r>
          </w:p>
        </w:tc>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Normale"/>
              <w:jc w:val="both"/>
              <w:rPr>
                <w:rFonts w:ascii="Open Sans" w:eastAsia="Times New Roman" w:hAnsi="Open Sans" w:cs="Open Sans"/>
                <w:bCs/>
                <w:sz w:val="22"/>
                <w:szCs w:val="22"/>
                <w:lang w:val="fr-FR" w:bidi="ar-SA"/>
              </w:rPr>
            </w:pPr>
          </w:p>
        </w:tc>
      </w:tr>
      <w:tr w:rsidR="0038269A">
        <w:trPr>
          <w:trHeight w:val="416"/>
        </w:trPr>
        <w:tc>
          <w:tcPr>
            <w:tcW w:w="29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Default"/>
              <w:jc w:val="both"/>
              <w:rPr>
                <w:rFonts w:ascii="Open Sans" w:eastAsia="Times New Roman" w:hAnsi="Open Sans" w:cs="Open Sans"/>
                <w:bCs/>
                <w:color w:val="auto"/>
                <w:kern w:val="3"/>
                <w:sz w:val="22"/>
                <w:szCs w:val="22"/>
                <w:lang w:val="fr-FR"/>
              </w:rPr>
            </w:pPr>
            <w:r>
              <w:rPr>
                <w:rFonts w:ascii="Open Sans" w:eastAsia="Times New Roman" w:hAnsi="Open Sans" w:cs="Open Sans"/>
                <w:bCs/>
                <w:color w:val="auto"/>
                <w:kern w:val="3"/>
                <w:sz w:val="22"/>
                <w:szCs w:val="22"/>
                <w:lang w:val="fr-FR"/>
              </w:rPr>
              <w:t>Améliorer les compétences numériques des micro-entreprises et des PME</w:t>
            </w:r>
          </w:p>
        </w:tc>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Normale"/>
              <w:jc w:val="both"/>
              <w:rPr>
                <w:rFonts w:ascii="Open Sans" w:eastAsia="Times New Roman" w:hAnsi="Open Sans" w:cs="Open Sans"/>
                <w:bCs/>
                <w:sz w:val="22"/>
                <w:szCs w:val="22"/>
                <w:lang w:val="fr-FR" w:bidi="ar-SA"/>
              </w:rPr>
            </w:pPr>
          </w:p>
        </w:tc>
      </w:tr>
      <w:tr w:rsidR="0038269A">
        <w:trPr>
          <w:trHeight w:val="416"/>
        </w:trPr>
        <w:tc>
          <w:tcPr>
            <w:tcW w:w="29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Default"/>
              <w:jc w:val="both"/>
            </w:pPr>
            <w:r>
              <w:rPr>
                <w:rFonts w:ascii="Open Sans" w:eastAsia="Times New Roman" w:hAnsi="Open Sans" w:cs="Open Sans"/>
                <w:bCs/>
                <w:color w:val="auto"/>
                <w:kern w:val="3"/>
                <w:sz w:val="22"/>
                <w:szCs w:val="22"/>
                <w:lang w:val="fr-FR"/>
              </w:rPr>
              <w:t>Promotion et diffusion des connaissances sur les services qualifiés activités de repérage visant à promouvoir les meilleures idées commerciales</w:t>
            </w:r>
          </w:p>
        </w:tc>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Normale"/>
              <w:jc w:val="both"/>
              <w:rPr>
                <w:rFonts w:ascii="Open Sans" w:eastAsia="Times New Roman" w:hAnsi="Open Sans" w:cs="Open Sans"/>
                <w:bCs/>
                <w:sz w:val="22"/>
                <w:szCs w:val="22"/>
                <w:lang w:val="fr-FR" w:bidi="ar-SA"/>
              </w:rPr>
            </w:pPr>
          </w:p>
        </w:tc>
      </w:tr>
      <w:tr w:rsidR="0038269A">
        <w:trPr>
          <w:trHeight w:val="416"/>
        </w:trPr>
        <w:tc>
          <w:tcPr>
            <w:tcW w:w="29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Default"/>
              <w:jc w:val="both"/>
            </w:pPr>
            <w:r>
              <w:rPr>
                <w:rFonts w:ascii="Open Sans" w:eastAsia="Times New Roman" w:hAnsi="Open Sans" w:cs="Open Sans"/>
                <w:bCs/>
                <w:color w:val="auto"/>
                <w:kern w:val="3"/>
                <w:sz w:val="22"/>
                <w:szCs w:val="22"/>
                <w:lang w:val="fr-FR"/>
              </w:rPr>
              <w:t>Actions collectives conjointes de formation et d'internationalisation pour favoriser le progrès de tous les territoires de la zone</w:t>
            </w:r>
          </w:p>
        </w:tc>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Normale"/>
              <w:jc w:val="both"/>
              <w:rPr>
                <w:rFonts w:ascii="Open Sans" w:eastAsia="Times New Roman" w:hAnsi="Open Sans" w:cs="Open Sans"/>
                <w:bCs/>
                <w:sz w:val="22"/>
                <w:szCs w:val="22"/>
                <w:lang w:val="fr-FR" w:bidi="ar-SA"/>
              </w:rPr>
            </w:pPr>
          </w:p>
        </w:tc>
      </w:tr>
      <w:tr w:rsidR="0038269A">
        <w:trPr>
          <w:trHeight w:val="416"/>
        </w:trPr>
        <w:tc>
          <w:tcPr>
            <w:tcW w:w="29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Default"/>
              <w:jc w:val="both"/>
            </w:pPr>
            <w:r>
              <w:rPr>
                <w:rFonts w:ascii="Open Sans" w:eastAsia="Times New Roman" w:hAnsi="Open Sans" w:cs="Open Sans"/>
                <w:bCs/>
                <w:color w:val="auto"/>
                <w:kern w:val="3"/>
                <w:sz w:val="22"/>
                <w:szCs w:val="22"/>
                <w:lang w:val="fr-FR"/>
              </w:rPr>
              <w:t>Collaboration entre entreprises et centres de compétences pour accompagner le développement d'entreprises innovantes pour la fourniture de services intégrés</w:t>
            </w:r>
          </w:p>
        </w:tc>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Normale"/>
              <w:jc w:val="both"/>
              <w:rPr>
                <w:rFonts w:ascii="Open Sans" w:eastAsia="Times New Roman" w:hAnsi="Open Sans" w:cs="Open Sans"/>
                <w:bCs/>
                <w:sz w:val="22"/>
                <w:szCs w:val="22"/>
                <w:lang w:val="fr-FR" w:bidi="ar-SA"/>
              </w:rPr>
            </w:pPr>
          </w:p>
        </w:tc>
      </w:tr>
      <w:tr w:rsidR="0038269A">
        <w:trPr>
          <w:trHeight w:val="416"/>
        </w:trPr>
        <w:tc>
          <w:tcPr>
            <w:tcW w:w="29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Default"/>
              <w:jc w:val="both"/>
              <w:rPr>
                <w:rFonts w:ascii="Open Sans" w:eastAsia="Times New Roman" w:hAnsi="Open Sans" w:cs="Open Sans"/>
                <w:bCs/>
                <w:color w:val="auto"/>
                <w:kern w:val="3"/>
                <w:sz w:val="22"/>
                <w:szCs w:val="22"/>
                <w:lang w:val="fr-FR"/>
              </w:rPr>
            </w:pPr>
            <w:r>
              <w:rPr>
                <w:rFonts w:ascii="Open Sans" w:eastAsia="Times New Roman" w:hAnsi="Open Sans" w:cs="Open Sans"/>
                <w:bCs/>
                <w:color w:val="auto"/>
                <w:kern w:val="3"/>
                <w:sz w:val="22"/>
                <w:szCs w:val="22"/>
                <w:lang w:val="fr-FR"/>
              </w:rPr>
              <w:t>Financement de réseaux pour la fourniture de services aux entreprises</w:t>
            </w:r>
          </w:p>
        </w:tc>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Normale"/>
              <w:jc w:val="both"/>
              <w:rPr>
                <w:rFonts w:ascii="Open Sans" w:eastAsia="Times New Roman" w:hAnsi="Open Sans" w:cs="Open Sans"/>
                <w:bCs/>
                <w:sz w:val="22"/>
                <w:szCs w:val="22"/>
                <w:lang w:val="fr-FR" w:bidi="ar-SA"/>
              </w:rPr>
            </w:pPr>
          </w:p>
        </w:tc>
      </w:tr>
      <w:tr w:rsidR="0038269A">
        <w:trPr>
          <w:trHeight w:val="416"/>
        </w:trPr>
        <w:tc>
          <w:tcPr>
            <w:tcW w:w="29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Default"/>
              <w:jc w:val="both"/>
              <w:rPr>
                <w:rFonts w:ascii="Open Sans" w:eastAsia="Times New Roman" w:hAnsi="Open Sans" w:cs="Open Sans"/>
                <w:bCs/>
                <w:color w:val="auto"/>
                <w:kern w:val="3"/>
                <w:sz w:val="22"/>
                <w:szCs w:val="22"/>
                <w:lang w:val="fr-FR"/>
              </w:rPr>
            </w:pPr>
            <w:r>
              <w:rPr>
                <w:rFonts w:ascii="Open Sans" w:eastAsia="Times New Roman" w:hAnsi="Open Sans" w:cs="Open Sans"/>
                <w:bCs/>
                <w:color w:val="auto"/>
                <w:kern w:val="3"/>
                <w:sz w:val="22"/>
                <w:szCs w:val="22"/>
                <w:lang w:val="fr-FR"/>
              </w:rPr>
              <w:t>mise en œuvre du plan d'action du contrat relatif au secteur du tourisme de croisière</w:t>
            </w:r>
          </w:p>
        </w:tc>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Normale"/>
              <w:jc w:val="both"/>
              <w:rPr>
                <w:rFonts w:ascii="Open Sans" w:eastAsia="Times New Roman" w:hAnsi="Open Sans" w:cs="Open Sans"/>
                <w:bCs/>
                <w:sz w:val="22"/>
                <w:szCs w:val="22"/>
                <w:lang w:val="fr-FR" w:bidi="ar-SA"/>
              </w:rPr>
            </w:pPr>
          </w:p>
        </w:tc>
      </w:tr>
      <w:tr w:rsidR="0038269A">
        <w:trPr>
          <w:trHeight w:val="416"/>
        </w:trPr>
        <w:tc>
          <w:tcPr>
            <w:tcW w:w="29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Default"/>
              <w:jc w:val="both"/>
            </w:pPr>
            <w:r>
              <w:rPr>
                <w:rFonts w:ascii="Open Sans" w:eastAsia="Times New Roman" w:hAnsi="Open Sans" w:cs="Open Sans"/>
                <w:bCs/>
                <w:color w:val="auto"/>
                <w:kern w:val="3"/>
                <w:sz w:val="22"/>
                <w:szCs w:val="22"/>
                <w:lang w:val="fr-FR"/>
              </w:rPr>
              <w:t>équilibre territorial en termes de complémentarité des espaces du territoire pour faire ressortir leur interdépendance et créer un système</w:t>
            </w:r>
          </w:p>
        </w:tc>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Normale"/>
              <w:jc w:val="both"/>
              <w:rPr>
                <w:rFonts w:ascii="Open Sans" w:eastAsia="Times New Roman" w:hAnsi="Open Sans" w:cs="Open Sans"/>
                <w:bCs/>
                <w:sz w:val="22"/>
                <w:szCs w:val="22"/>
                <w:lang w:val="fr-FR" w:bidi="ar-SA"/>
              </w:rPr>
            </w:pPr>
          </w:p>
        </w:tc>
      </w:tr>
      <w:tr w:rsidR="0038269A">
        <w:trPr>
          <w:trHeight w:val="416"/>
        </w:trPr>
        <w:tc>
          <w:tcPr>
            <w:tcW w:w="29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Default"/>
              <w:jc w:val="both"/>
              <w:rPr>
                <w:rFonts w:ascii="Open Sans" w:eastAsia="Times New Roman" w:hAnsi="Open Sans" w:cs="Open Sans"/>
                <w:bCs/>
                <w:color w:val="auto"/>
                <w:kern w:val="3"/>
                <w:sz w:val="22"/>
                <w:szCs w:val="22"/>
                <w:lang w:val="fr-FR"/>
              </w:rPr>
            </w:pPr>
            <w:r>
              <w:rPr>
                <w:rFonts w:ascii="Open Sans" w:eastAsia="Times New Roman" w:hAnsi="Open Sans" w:cs="Open Sans"/>
                <w:bCs/>
                <w:color w:val="auto"/>
                <w:kern w:val="3"/>
                <w:sz w:val="22"/>
                <w:szCs w:val="22"/>
                <w:lang w:val="fr-FR"/>
              </w:rPr>
              <w:t>introduction et développement du thème de la «résilience transformative»</w:t>
            </w:r>
          </w:p>
        </w:tc>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Normale"/>
              <w:jc w:val="both"/>
              <w:rPr>
                <w:rFonts w:ascii="Open Sans" w:eastAsia="Times New Roman" w:hAnsi="Open Sans" w:cs="Open Sans"/>
                <w:bCs/>
                <w:sz w:val="22"/>
                <w:szCs w:val="22"/>
                <w:lang w:val="fr-FR" w:bidi="ar-SA"/>
              </w:rPr>
            </w:pPr>
          </w:p>
        </w:tc>
      </w:tr>
    </w:tbl>
    <w:p w:rsidR="0038269A" w:rsidRDefault="0038269A">
      <w:pPr>
        <w:pStyle w:val="Normale"/>
        <w:jc w:val="both"/>
        <w:rPr>
          <w:rFonts w:ascii="Open Sans" w:eastAsia="Times New Roman" w:hAnsi="Open Sans" w:cs="Open Sans"/>
          <w:bCs/>
          <w:lang w:val="fr-FR" w:bidi="ar-SA"/>
        </w:rPr>
      </w:pPr>
    </w:p>
    <w:p w:rsidR="0038269A" w:rsidRDefault="0038269A">
      <w:pPr>
        <w:pStyle w:val="Default"/>
        <w:jc w:val="both"/>
        <w:rPr>
          <w:rFonts w:ascii="Open Sans" w:eastAsia="Times New Roman" w:hAnsi="Open Sans" w:cs="Open Sans"/>
          <w:bCs/>
          <w:color w:val="auto"/>
          <w:kern w:val="3"/>
          <w:lang w:val="fr-FR"/>
        </w:rPr>
      </w:pPr>
    </w:p>
    <w:p w:rsidR="0038269A" w:rsidRDefault="00F02A49">
      <w:pPr>
        <w:pStyle w:val="Default"/>
        <w:jc w:val="both"/>
        <w:rPr>
          <w:rFonts w:ascii="Open Sans" w:eastAsia="Times New Roman" w:hAnsi="Open Sans" w:cs="Open Sans"/>
          <w:bCs/>
          <w:color w:val="auto"/>
          <w:kern w:val="3"/>
          <w:lang w:val="fr-FR"/>
        </w:rPr>
      </w:pPr>
      <w:r>
        <w:rPr>
          <w:rFonts w:ascii="Open Sans" w:eastAsia="Times New Roman" w:hAnsi="Open Sans" w:cs="Open Sans"/>
          <w:bCs/>
          <w:color w:val="auto"/>
          <w:kern w:val="3"/>
          <w:lang w:val="fr-FR"/>
        </w:rPr>
        <w:t>Autres défis jugés importants non inclus dans ceux listés pour OS1:</w:t>
      </w:r>
    </w:p>
    <w:p w:rsidR="0038269A" w:rsidRDefault="0038269A">
      <w:pPr>
        <w:pStyle w:val="Default"/>
        <w:jc w:val="both"/>
        <w:rPr>
          <w:rFonts w:ascii="Open Sans" w:eastAsia="Times New Roman" w:hAnsi="Open Sans" w:cs="Open Sans"/>
          <w:bCs/>
          <w:color w:val="auto"/>
          <w:kern w:val="3"/>
          <w:lang w:val="fr-FR"/>
        </w:rPr>
      </w:pPr>
    </w:p>
    <w:tbl>
      <w:tblPr>
        <w:tblW w:w="9736" w:type="dxa"/>
        <w:tblCellMar>
          <w:left w:w="10" w:type="dxa"/>
          <w:right w:w="10" w:type="dxa"/>
        </w:tblCellMar>
        <w:tblLook w:val="0000" w:firstRow="0" w:lastRow="0" w:firstColumn="0" w:lastColumn="0" w:noHBand="0" w:noVBand="0"/>
      </w:tblPr>
      <w:tblGrid>
        <w:gridCol w:w="9736"/>
      </w:tblGrid>
      <w:tr w:rsidR="0038269A">
        <w:trPr>
          <w:trHeight w:val="1886"/>
        </w:trPr>
        <w:tc>
          <w:tcPr>
            <w:tcW w:w="9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r>
    </w:tbl>
    <w:p w:rsidR="0038269A" w:rsidRDefault="0038269A">
      <w:pPr>
        <w:pStyle w:val="Default"/>
        <w:jc w:val="both"/>
        <w:rPr>
          <w:rFonts w:ascii="Open Sans" w:eastAsia="Times New Roman" w:hAnsi="Open Sans" w:cs="Open Sans"/>
          <w:bCs/>
          <w:color w:val="auto"/>
          <w:kern w:val="3"/>
          <w:sz w:val="22"/>
          <w:szCs w:val="22"/>
          <w:lang w:val="fr-FR"/>
        </w:rPr>
      </w:pPr>
    </w:p>
    <w:p w:rsidR="0038269A" w:rsidRDefault="0038269A">
      <w:pPr>
        <w:pStyle w:val="Default"/>
        <w:jc w:val="both"/>
        <w:rPr>
          <w:rFonts w:ascii="Open Sans" w:eastAsia="Times New Roman" w:hAnsi="Open Sans" w:cs="Open Sans"/>
          <w:bCs/>
          <w:color w:val="auto"/>
          <w:kern w:val="3"/>
          <w:sz w:val="22"/>
          <w:szCs w:val="22"/>
          <w:lang w:val="fr-FR"/>
        </w:rPr>
      </w:pPr>
    </w:p>
    <w:tbl>
      <w:tblPr>
        <w:tblW w:w="9736" w:type="dxa"/>
        <w:tblCellMar>
          <w:left w:w="10" w:type="dxa"/>
          <w:right w:w="10" w:type="dxa"/>
        </w:tblCellMar>
        <w:tblLook w:val="0000" w:firstRow="0" w:lastRow="0" w:firstColumn="0" w:lastColumn="0" w:noHBand="0" w:noVBand="0"/>
      </w:tblPr>
      <w:tblGrid>
        <w:gridCol w:w="846"/>
        <w:gridCol w:w="8890"/>
      </w:tblGrid>
      <w:tr w:rsidR="0038269A">
        <w:tc>
          <w:tcPr>
            <w:tcW w:w="846" w:type="dxa"/>
            <w:tcBorders>
              <w:top w:val="single" w:sz="4" w:space="0" w:color="000000"/>
              <w:left w:val="single" w:sz="4" w:space="0" w:color="000000"/>
              <w:bottom w:val="single" w:sz="4" w:space="0" w:color="000000"/>
              <w:right w:val="single" w:sz="4" w:space="0" w:color="000000"/>
            </w:tcBorders>
            <w:shd w:val="clear" w:color="auto" w:fill="FFE599"/>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c>
          <w:tcPr>
            <w:tcW w:w="8890" w:type="dxa"/>
            <w:tcBorders>
              <w:top w:val="single" w:sz="4" w:space="0" w:color="000000"/>
              <w:left w:val="single" w:sz="4" w:space="0" w:color="000000"/>
              <w:bottom w:val="single" w:sz="4" w:space="0" w:color="000000"/>
              <w:right w:val="single" w:sz="4" w:space="0" w:color="000000"/>
            </w:tcBorders>
            <w:shd w:val="clear" w:color="auto" w:fill="FFE599"/>
            <w:tcMar>
              <w:top w:w="0" w:type="dxa"/>
              <w:left w:w="108" w:type="dxa"/>
              <w:bottom w:w="0" w:type="dxa"/>
              <w:right w:w="108" w:type="dxa"/>
            </w:tcMar>
          </w:tcPr>
          <w:p w:rsidR="0038269A" w:rsidRDefault="00F02A49">
            <w:pPr>
              <w:pStyle w:val="Default"/>
              <w:jc w:val="both"/>
            </w:pPr>
            <w:r>
              <w:rPr>
                <w:rStyle w:val="Carpredefinitoparagrafo"/>
                <w:rFonts w:ascii="Open Sans" w:eastAsia="Times New Roman" w:hAnsi="Open Sans" w:cs="Open Sans"/>
                <w:b/>
                <w:color w:val="auto"/>
                <w:kern w:val="3"/>
                <w:sz w:val="22"/>
                <w:szCs w:val="22"/>
                <w:lang w:val="fr-FR"/>
              </w:rPr>
              <w:t>OBJECTIF STRATEGIQUE 2 :</w:t>
            </w:r>
            <w:r>
              <w:rPr>
                <w:rStyle w:val="Carpredefinitoparagrafo"/>
                <w:rFonts w:ascii="Open Sans" w:eastAsia="Times New Roman" w:hAnsi="Open Sans" w:cs="Open Sans"/>
                <w:bCs/>
                <w:color w:val="auto"/>
                <w:kern w:val="3"/>
                <w:sz w:val="22"/>
                <w:szCs w:val="22"/>
                <w:lang w:val="fr-FR"/>
              </w:rPr>
              <w:t xml:space="preserve"> une Europe plus verte et à faibles émissions de carbone par l’encouragement d’une transition énergétique propre et équitable, des investissements verts et bleus, de l’économie circulaire, de l’adaptation au changement climatique, de</w:t>
            </w:r>
          </w:p>
          <w:p w:rsidR="0038269A" w:rsidRDefault="00F02A49">
            <w:pPr>
              <w:pStyle w:val="Default"/>
              <w:jc w:val="both"/>
            </w:pPr>
            <w:r>
              <w:rPr>
                <w:rStyle w:val="Carpredefinitoparagrafo"/>
                <w:rFonts w:ascii="Open Sans" w:eastAsia="Times New Roman" w:hAnsi="Open Sans" w:cs="Open Sans"/>
                <w:bCs/>
                <w:color w:val="auto"/>
                <w:kern w:val="3"/>
                <w:sz w:val="22"/>
                <w:szCs w:val="22"/>
                <w:lang w:val="fr-FR"/>
              </w:rPr>
              <w:lastRenderedPageBreak/>
              <w:t>la prévention et de la gestion des risques</w:t>
            </w:r>
          </w:p>
        </w:tc>
      </w:tr>
    </w:tbl>
    <w:p w:rsidR="0038269A" w:rsidRDefault="0038269A">
      <w:pPr>
        <w:pStyle w:val="Default"/>
        <w:jc w:val="both"/>
        <w:rPr>
          <w:rFonts w:ascii="Open Sans" w:eastAsia="Times New Roman" w:hAnsi="Open Sans" w:cs="Open Sans"/>
          <w:bCs/>
          <w:color w:val="auto"/>
          <w:kern w:val="3"/>
          <w:sz w:val="22"/>
          <w:szCs w:val="22"/>
          <w:lang w:val="fr-FR"/>
        </w:rPr>
      </w:pPr>
    </w:p>
    <w:p w:rsidR="0038269A" w:rsidRDefault="0038269A">
      <w:pPr>
        <w:pStyle w:val="Default"/>
        <w:jc w:val="both"/>
        <w:rPr>
          <w:rFonts w:ascii="Open Sans" w:eastAsia="Times New Roman" w:hAnsi="Open Sans" w:cs="Open Sans"/>
          <w:bCs/>
          <w:color w:val="auto"/>
          <w:kern w:val="3"/>
          <w:sz w:val="22"/>
          <w:szCs w:val="22"/>
          <w:lang w:val="fr-FR"/>
        </w:rPr>
      </w:pPr>
    </w:p>
    <w:tbl>
      <w:tblPr>
        <w:tblW w:w="9736" w:type="dxa"/>
        <w:tblCellMar>
          <w:left w:w="10" w:type="dxa"/>
          <w:right w:w="10" w:type="dxa"/>
        </w:tblCellMar>
        <w:tblLook w:val="0000" w:firstRow="0" w:lastRow="0" w:firstColumn="0" w:lastColumn="0" w:noHBand="0" w:noVBand="0"/>
      </w:tblPr>
      <w:tblGrid>
        <w:gridCol w:w="2972"/>
        <w:gridCol w:w="6095"/>
        <w:gridCol w:w="669"/>
      </w:tblGrid>
      <w:tr w:rsidR="0038269A">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Default"/>
              <w:jc w:val="both"/>
            </w:pPr>
            <w:r>
              <w:rPr>
                <w:rStyle w:val="Carpredefinitoparagrafo"/>
                <w:rFonts w:ascii="Open Sans" w:eastAsia="Times New Roman" w:hAnsi="Open Sans" w:cs="Open Sans"/>
                <w:b/>
              </w:rPr>
              <w:t>Objectifs spécifiques</w:t>
            </w:r>
          </w:p>
        </w:tc>
        <w:tc>
          <w:tcPr>
            <w:tcW w:w="67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Default"/>
              <w:jc w:val="both"/>
            </w:pPr>
            <w:r>
              <w:rPr>
                <w:rStyle w:val="Carpredefinitoparagrafo"/>
                <w:rFonts w:ascii="Open Sans" w:eastAsia="Times New Roman" w:hAnsi="Open Sans" w:cs="Open Sans"/>
                <w:b/>
              </w:rPr>
              <w:t>Défis</w:t>
            </w:r>
          </w:p>
        </w:tc>
      </w:tr>
      <w:tr w:rsidR="0038269A">
        <w:trPr>
          <w:trHeight w:val="330"/>
        </w:trPr>
        <w:tc>
          <w:tcPr>
            <w:tcW w:w="29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Default"/>
              <w:jc w:val="both"/>
            </w:pPr>
            <w:r>
              <w:rPr>
                <w:rFonts w:ascii="Open Sans" w:eastAsia="Times New Roman" w:hAnsi="Open Sans" w:cs="Open Sans"/>
                <w:bCs/>
                <w:color w:val="auto"/>
                <w:kern w:val="3"/>
                <w:sz w:val="22"/>
                <w:szCs w:val="22"/>
                <w:lang w:val="fr-FR"/>
              </w:rPr>
              <w:t>i. Favoriser les mesures en matière d’efficacité́ énergétique</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Default"/>
              <w:jc w:val="both"/>
              <w:rPr>
                <w:rFonts w:ascii="Open Sans" w:eastAsia="Times New Roman" w:hAnsi="Open Sans" w:cs="Open Sans"/>
                <w:bCs/>
                <w:color w:val="auto"/>
                <w:kern w:val="3"/>
                <w:sz w:val="22"/>
                <w:szCs w:val="22"/>
                <w:lang w:val="fr-FR"/>
              </w:rPr>
            </w:pPr>
            <w:r>
              <w:rPr>
                <w:rFonts w:ascii="Open Sans" w:eastAsia="Times New Roman" w:hAnsi="Open Sans" w:cs="Open Sans"/>
                <w:bCs/>
                <w:color w:val="auto"/>
                <w:kern w:val="3"/>
                <w:sz w:val="22"/>
                <w:szCs w:val="22"/>
                <w:lang w:val="fr-FR"/>
              </w:rPr>
              <w:t>Promotion de mesures d'efficacité énergétique (avec une référence particulière aux projets expérimentaux pour la création de "communautés énergétiques" dans les zones portuaires ayant une dimension "intéressante").</w:t>
            </w: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r>
      <w:tr w:rsidR="0038269A">
        <w:trPr>
          <w:trHeight w:val="329"/>
        </w:trPr>
        <w:tc>
          <w:tcPr>
            <w:tcW w:w="29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Default"/>
              <w:jc w:val="both"/>
            </w:pPr>
            <w:r>
              <w:rPr>
                <w:rFonts w:ascii="Open Sans" w:eastAsia="Times New Roman" w:hAnsi="Open Sans" w:cs="Open Sans"/>
                <w:bCs/>
                <w:color w:val="auto"/>
                <w:kern w:val="3"/>
                <w:sz w:val="22"/>
                <w:szCs w:val="22"/>
                <w:lang w:val="fr-FR"/>
              </w:rPr>
              <w:t>Soutien aux projets d'efficacité énergétique pour les bâtiments, les structures et les équipements publics (y compris l'éclairage public), en introduisant des innovations de processus, des produits et des technologies, utiles pour accroître l'efficacité des interventions.</w:t>
            </w: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r>
      <w:tr w:rsidR="0038269A">
        <w:trPr>
          <w:trHeight w:val="329"/>
        </w:trPr>
        <w:tc>
          <w:tcPr>
            <w:tcW w:w="29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Normale"/>
              <w:widowControl/>
              <w:suppressAutoHyphens w:val="0"/>
              <w:autoSpaceDE w:val="0"/>
              <w:textAlignment w:val="auto"/>
              <w:rPr>
                <w:rFonts w:ascii="OpenSans" w:eastAsia="OpenSans" w:hAnsi="OpenSans" w:cs="OpenSans"/>
                <w:kern w:val="0"/>
                <w:lang w:val="fr-FR" w:bidi="ar-SA"/>
              </w:rPr>
            </w:pPr>
            <w:r>
              <w:rPr>
                <w:rFonts w:ascii="OpenSans" w:eastAsia="OpenSans" w:hAnsi="OpenSans" w:cs="OpenSans"/>
                <w:kern w:val="0"/>
                <w:lang w:val="fr-FR" w:bidi="ar-SA"/>
              </w:rPr>
              <w:t>Promotion et utilisation de partenariats public-privé et de société de services d’énergie pour maximiser l'effet de levier de la contribution de la politique de cohésion.</w:t>
            </w: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r>
      <w:tr w:rsidR="0038269A">
        <w:trPr>
          <w:trHeight w:val="653"/>
        </w:trPr>
        <w:tc>
          <w:tcPr>
            <w:tcW w:w="29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Default"/>
              <w:jc w:val="both"/>
            </w:pPr>
            <w:r>
              <w:rPr>
                <w:rFonts w:ascii="Open Sans" w:eastAsia="Times New Roman" w:hAnsi="Open Sans" w:cs="Open Sans"/>
                <w:bCs/>
                <w:color w:val="auto"/>
                <w:kern w:val="3"/>
                <w:sz w:val="22"/>
                <w:szCs w:val="22"/>
                <w:lang w:val="fr-FR"/>
              </w:rPr>
              <w:t>ii. Prendre des mesures en faveur des énergies provenant de sources</w:t>
            </w:r>
          </w:p>
          <w:p w:rsidR="0038269A" w:rsidRDefault="00F02A49">
            <w:pPr>
              <w:pStyle w:val="Default"/>
              <w:jc w:val="both"/>
              <w:rPr>
                <w:rFonts w:ascii="Open Sans" w:eastAsia="Times New Roman" w:hAnsi="Open Sans" w:cs="Open Sans"/>
                <w:bCs/>
                <w:color w:val="auto"/>
                <w:kern w:val="3"/>
                <w:sz w:val="22"/>
                <w:szCs w:val="22"/>
                <w:lang w:val="fr-FR"/>
              </w:rPr>
            </w:pPr>
            <w:r>
              <w:rPr>
                <w:rFonts w:ascii="Open Sans" w:eastAsia="Times New Roman" w:hAnsi="Open Sans" w:cs="Open Sans"/>
                <w:bCs/>
                <w:color w:val="auto"/>
                <w:kern w:val="3"/>
                <w:sz w:val="22"/>
                <w:szCs w:val="22"/>
                <w:lang w:val="fr-FR"/>
              </w:rPr>
              <w:t>renouvelables</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Default"/>
              <w:jc w:val="both"/>
              <w:rPr>
                <w:rFonts w:ascii="Open Sans" w:eastAsia="Times New Roman" w:hAnsi="Open Sans" w:cs="Open Sans"/>
                <w:bCs/>
                <w:color w:val="auto"/>
                <w:kern w:val="3"/>
                <w:sz w:val="22"/>
                <w:szCs w:val="22"/>
                <w:lang w:val="fr-FR"/>
              </w:rPr>
            </w:pPr>
            <w:r>
              <w:rPr>
                <w:rFonts w:ascii="Open Sans" w:eastAsia="Times New Roman" w:hAnsi="Open Sans" w:cs="Open Sans"/>
                <w:bCs/>
                <w:color w:val="auto"/>
                <w:kern w:val="3"/>
                <w:sz w:val="22"/>
                <w:szCs w:val="22"/>
                <w:lang w:val="fr-FR"/>
              </w:rPr>
              <w:t>L'économie bleue durable: les énergies marines peuvent assurer une transition énergétique réussie dans la zone transfrontalière et soutenir le bouquet énergétique.</w:t>
            </w: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r>
      <w:tr w:rsidR="0038269A">
        <w:trPr>
          <w:trHeight w:val="653"/>
        </w:trPr>
        <w:tc>
          <w:tcPr>
            <w:tcW w:w="29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Default"/>
              <w:jc w:val="both"/>
            </w:pPr>
            <w:r>
              <w:rPr>
                <w:rFonts w:ascii="Open Sans" w:eastAsia="Times New Roman" w:hAnsi="Open Sans" w:cs="Open Sans"/>
                <w:bCs/>
                <w:color w:val="auto"/>
                <w:kern w:val="3"/>
                <w:sz w:val="22"/>
                <w:szCs w:val="22"/>
                <w:lang w:val="fr-FR"/>
              </w:rPr>
              <w:t>Formes de soutien à l'amélioration de l'utilisation des énergies renouvelables par les entreprises opérant dans les zones portuaires (en liaison éventuelle avec l'OS1)</w:t>
            </w: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r>
      <w:tr w:rsidR="0038269A">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Default"/>
              <w:jc w:val="both"/>
            </w:pPr>
            <w:r>
              <w:rPr>
                <w:rFonts w:ascii="Open Sans" w:eastAsia="Times New Roman" w:hAnsi="Open Sans" w:cs="Open Sans"/>
                <w:bCs/>
                <w:color w:val="auto"/>
                <w:kern w:val="3"/>
                <w:sz w:val="22"/>
                <w:szCs w:val="22"/>
                <w:lang w:val="fr-FR"/>
              </w:rPr>
              <w:t>iii. Développer les systèmes, réseaux et équipements de stockage énergétiques intelligents à l’échelon local</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Default"/>
              <w:jc w:val="both"/>
            </w:pPr>
            <w:r>
              <w:rPr>
                <w:rStyle w:val="Carpredefinitoparagrafo"/>
                <w:rFonts w:ascii="Open Sans" w:eastAsia="Times New Roman" w:hAnsi="Open Sans" w:cs="Open Sans"/>
                <w:bCs/>
                <w:color w:val="auto"/>
                <w:kern w:val="3"/>
                <w:sz w:val="22"/>
                <w:szCs w:val="22"/>
                <w:lang w:val="fr-FR"/>
              </w:rPr>
              <w:t>Mise en place d'un réseau intelligent et de colonnes de charge dans la zone portuaire</w:t>
            </w:r>
            <w:r>
              <w:rPr>
                <w:rStyle w:val="Carpredefinitoparagrafo"/>
                <w:lang w:val="fr-FR"/>
              </w:rPr>
              <w:t xml:space="preserve"> </w:t>
            </w:r>
            <w:r>
              <w:rPr>
                <w:rStyle w:val="Carpredefinitoparagrafo"/>
                <w:rFonts w:ascii="Open Sans" w:eastAsia="Times New Roman" w:hAnsi="Open Sans" w:cs="Open Sans"/>
                <w:bCs/>
                <w:color w:val="auto"/>
                <w:kern w:val="3"/>
                <w:sz w:val="22"/>
                <w:szCs w:val="22"/>
                <w:lang w:val="fr-FR"/>
              </w:rPr>
              <w:t>(connexion avec l'OP3)</w:t>
            </w: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r>
      <w:tr w:rsidR="0038269A">
        <w:trPr>
          <w:trHeight w:val="285"/>
        </w:trPr>
        <w:tc>
          <w:tcPr>
            <w:tcW w:w="29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Default"/>
              <w:jc w:val="both"/>
            </w:pPr>
            <w:r>
              <w:rPr>
                <w:rFonts w:ascii="Open Sans" w:eastAsia="Times New Roman" w:hAnsi="Open Sans" w:cs="Open Sans"/>
                <w:bCs/>
                <w:color w:val="auto"/>
                <w:kern w:val="3"/>
                <w:sz w:val="22"/>
                <w:szCs w:val="22"/>
                <w:lang w:val="fr-FR"/>
              </w:rPr>
              <w:t>iv. Favoriser l’adaptation au changement climatique, la prévention des risques et la résilience face aux catastrophes</w:t>
            </w:r>
          </w:p>
          <w:p w:rsidR="0038269A" w:rsidRDefault="0038269A">
            <w:pPr>
              <w:pStyle w:val="Default"/>
              <w:jc w:val="both"/>
              <w:rPr>
                <w:rFonts w:ascii="Open Sans" w:eastAsia="Times New Roman" w:hAnsi="Open Sans" w:cs="Open Sans"/>
                <w:bCs/>
                <w:color w:val="auto"/>
                <w:kern w:val="3"/>
                <w:sz w:val="22"/>
                <w:szCs w:val="22"/>
                <w:lang w:val="fr-FR"/>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Default"/>
              <w:jc w:val="both"/>
            </w:pPr>
            <w:r>
              <w:rPr>
                <w:rStyle w:val="Carpredefinitoparagrafo"/>
                <w:rFonts w:ascii="Open Sans" w:eastAsia="Times New Roman" w:hAnsi="Open Sans" w:cs="Open Sans"/>
                <w:bCs/>
                <w:color w:val="auto"/>
                <w:kern w:val="3"/>
                <w:sz w:val="22"/>
                <w:szCs w:val="22"/>
                <w:lang w:val="fr-FR"/>
              </w:rPr>
              <w:t>(</w:t>
            </w:r>
            <w:r>
              <w:rPr>
                <w:rStyle w:val="Carpredefinitoparagrafo"/>
                <w:rFonts w:ascii="Open Sans" w:eastAsia="Times New Roman" w:hAnsi="Open Sans" w:cs="Open Sans"/>
                <w:bCs/>
                <w:i/>
                <w:iCs/>
                <w:color w:val="auto"/>
                <w:kern w:val="3"/>
                <w:sz w:val="22"/>
                <w:szCs w:val="22"/>
                <w:lang w:val="fr-FR"/>
              </w:rPr>
              <w:t>risques naturel</w:t>
            </w:r>
            <w:r>
              <w:rPr>
                <w:rStyle w:val="Carpredefinitoparagrafo"/>
                <w:rFonts w:ascii="Open Sans" w:eastAsia="Times New Roman" w:hAnsi="Open Sans" w:cs="Open Sans"/>
                <w:bCs/>
                <w:color w:val="auto"/>
                <w:kern w:val="3"/>
                <w:sz w:val="22"/>
                <w:szCs w:val="22"/>
                <w:lang w:val="fr-FR"/>
              </w:rPr>
              <w:t>) améliorer la culture du risque des différents groupes cibles dans la région ; capitaliser et partager les informations, les outils et l'expérience sur les risques ; développer des outils d'alerte pour optimiser la gestion des crises ; promouvoir une planification urbaine plus résistante aux risques naturels</w:t>
            </w: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r>
      <w:tr w:rsidR="0038269A">
        <w:trPr>
          <w:trHeight w:val="279"/>
        </w:trPr>
        <w:tc>
          <w:tcPr>
            <w:tcW w:w="29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Default"/>
              <w:jc w:val="both"/>
            </w:pPr>
            <w:r>
              <w:rPr>
                <w:rStyle w:val="Carpredefinitoparagrafo"/>
                <w:rFonts w:ascii="Open Sans" w:eastAsia="Times New Roman" w:hAnsi="Open Sans" w:cs="Open Sans"/>
                <w:bCs/>
                <w:color w:val="auto"/>
                <w:kern w:val="3"/>
                <w:sz w:val="22"/>
                <w:szCs w:val="22"/>
                <w:lang w:val="fr-FR"/>
              </w:rPr>
              <w:t>(</w:t>
            </w:r>
            <w:r>
              <w:rPr>
                <w:rStyle w:val="Carpredefinitoparagrafo"/>
                <w:rFonts w:ascii="Open Sans" w:eastAsia="Times New Roman" w:hAnsi="Open Sans" w:cs="Open Sans"/>
                <w:bCs/>
                <w:i/>
                <w:iCs/>
                <w:color w:val="auto"/>
                <w:kern w:val="3"/>
                <w:sz w:val="22"/>
                <w:szCs w:val="22"/>
                <w:lang w:val="fr-FR"/>
              </w:rPr>
              <w:t>risque incendie</w:t>
            </w:r>
            <w:r>
              <w:rPr>
                <w:rStyle w:val="Carpredefinitoparagrafo"/>
                <w:rFonts w:ascii="Open Sans" w:eastAsia="Times New Roman" w:hAnsi="Open Sans" w:cs="Open Sans"/>
                <w:bCs/>
                <w:color w:val="auto"/>
                <w:kern w:val="3"/>
                <w:sz w:val="22"/>
                <w:szCs w:val="22"/>
                <w:lang w:val="fr-FR"/>
              </w:rPr>
              <w:t>) poursuivre le travail entrepris sur la diffusion de la culture du risque incendie ; Assurer le maintien des moyens dédiés à la prévention et à la lutte contre les incendies ; Encourager la prise en compte de la réglementation et de la prévention incendie dans la planification; mettre en service et maintenir les avions utilisées pour la lutte contre les incendies et les maintenir à proximité du territoire régional.</w:t>
            </w: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r>
      <w:tr w:rsidR="0038269A">
        <w:trPr>
          <w:trHeight w:val="279"/>
        </w:trPr>
        <w:tc>
          <w:tcPr>
            <w:tcW w:w="29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Default"/>
              <w:jc w:val="both"/>
            </w:pPr>
            <w:r>
              <w:rPr>
                <w:rStyle w:val="Carpredefinitoparagrafo"/>
                <w:rFonts w:ascii="Open Sans" w:eastAsia="Times New Roman" w:hAnsi="Open Sans" w:cs="Open Sans"/>
                <w:bCs/>
                <w:color w:val="auto"/>
                <w:kern w:val="3"/>
                <w:sz w:val="22"/>
                <w:szCs w:val="22"/>
                <w:lang w:val="fr-FR"/>
              </w:rPr>
              <w:t>(</w:t>
            </w:r>
            <w:r>
              <w:rPr>
                <w:rStyle w:val="Carpredefinitoparagrafo"/>
                <w:rFonts w:ascii="Open Sans" w:eastAsia="Times New Roman" w:hAnsi="Open Sans" w:cs="Open Sans"/>
                <w:bCs/>
                <w:i/>
                <w:iCs/>
                <w:color w:val="auto"/>
                <w:kern w:val="3"/>
                <w:sz w:val="22"/>
                <w:szCs w:val="22"/>
                <w:lang w:val="fr-FR"/>
              </w:rPr>
              <w:t>risques d'inondation</w:t>
            </w:r>
            <w:r>
              <w:rPr>
                <w:rStyle w:val="Carpredefinitoparagrafo"/>
                <w:rFonts w:ascii="Open Sans" w:eastAsia="Times New Roman" w:hAnsi="Open Sans" w:cs="Open Sans"/>
                <w:bCs/>
                <w:color w:val="auto"/>
                <w:kern w:val="3"/>
                <w:sz w:val="22"/>
                <w:szCs w:val="22"/>
                <w:lang w:val="fr-FR"/>
              </w:rPr>
              <w:t>) développer et diffuser des outils de</w:t>
            </w:r>
          </w:p>
          <w:p w:rsidR="0038269A" w:rsidRDefault="00F02A49">
            <w:pPr>
              <w:pStyle w:val="Default"/>
              <w:jc w:val="both"/>
            </w:pPr>
            <w:r>
              <w:rPr>
                <w:rFonts w:ascii="Open Sans" w:eastAsia="Times New Roman" w:hAnsi="Open Sans" w:cs="Open Sans"/>
                <w:bCs/>
                <w:color w:val="auto"/>
                <w:kern w:val="3"/>
                <w:sz w:val="22"/>
                <w:szCs w:val="22"/>
                <w:lang w:val="fr-FR"/>
              </w:rPr>
              <w:t>surveillance et de prévision ; promouvoir la synergie entre l'eau, la biodiversité, les risques et les politiques économiques</w:t>
            </w: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r>
      <w:tr w:rsidR="0038269A">
        <w:trPr>
          <w:trHeight w:val="279"/>
        </w:trPr>
        <w:tc>
          <w:tcPr>
            <w:tcW w:w="29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Default"/>
              <w:jc w:val="both"/>
            </w:pPr>
            <w:r>
              <w:rPr>
                <w:rStyle w:val="Carpredefinitoparagrafo"/>
                <w:rFonts w:ascii="Open Sans" w:eastAsia="Times New Roman" w:hAnsi="Open Sans" w:cs="Open Sans"/>
                <w:bCs/>
                <w:color w:val="auto"/>
                <w:kern w:val="3"/>
                <w:sz w:val="22"/>
                <w:szCs w:val="22"/>
                <w:lang w:val="fr-FR"/>
              </w:rPr>
              <w:t>(</w:t>
            </w:r>
            <w:r>
              <w:rPr>
                <w:rStyle w:val="Carpredefinitoparagrafo"/>
                <w:rFonts w:ascii="Open Sans" w:eastAsia="Times New Roman" w:hAnsi="Open Sans" w:cs="Open Sans"/>
                <w:bCs/>
                <w:i/>
                <w:iCs/>
                <w:color w:val="auto"/>
                <w:kern w:val="3"/>
                <w:sz w:val="22"/>
                <w:szCs w:val="22"/>
                <w:lang w:val="fr-FR"/>
              </w:rPr>
              <w:t>érosion côtière</w:t>
            </w:r>
            <w:r>
              <w:rPr>
                <w:rStyle w:val="Carpredefinitoparagrafo"/>
                <w:rFonts w:ascii="Open Sans" w:eastAsia="Times New Roman" w:hAnsi="Open Sans" w:cs="Open Sans"/>
                <w:bCs/>
                <w:color w:val="auto"/>
                <w:kern w:val="3"/>
                <w:sz w:val="22"/>
                <w:szCs w:val="22"/>
                <w:lang w:val="fr-FR"/>
              </w:rPr>
              <w:t xml:space="preserve">) stratégies intégrées de communication et d'éducation environnementale pour la diffusion des principes de gestion intégrée des zones côtières ; gestion intégrée des zones côtières afin d'éviter que la bande côtière soit considérée comme un lieu de développement </w:t>
            </w:r>
            <w:r>
              <w:rPr>
                <w:rStyle w:val="Carpredefinitoparagrafo"/>
                <w:rFonts w:ascii="Open Sans" w:eastAsia="Times New Roman" w:hAnsi="Open Sans" w:cs="Open Sans"/>
                <w:bCs/>
                <w:color w:val="auto"/>
                <w:kern w:val="3"/>
                <w:sz w:val="22"/>
                <w:szCs w:val="22"/>
                <w:lang w:val="fr-FR"/>
              </w:rPr>
              <w:lastRenderedPageBreak/>
              <w:t>et de croissance en expansion continue ; convergence entre les intérêts</w:t>
            </w:r>
          </w:p>
          <w:p w:rsidR="0038269A" w:rsidRDefault="00F02A49">
            <w:pPr>
              <w:pStyle w:val="Default"/>
              <w:jc w:val="both"/>
              <w:rPr>
                <w:rFonts w:ascii="Open Sans" w:eastAsia="Times New Roman" w:hAnsi="Open Sans" w:cs="Open Sans"/>
                <w:bCs/>
                <w:color w:val="auto"/>
                <w:kern w:val="3"/>
                <w:sz w:val="22"/>
                <w:szCs w:val="22"/>
                <w:lang w:val="fr-FR"/>
              </w:rPr>
            </w:pPr>
            <w:r>
              <w:rPr>
                <w:rFonts w:ascii="Open Sans" w:eastAsia="Times New Roman" w:hAnsi="Open Sans" w:cs="Open Sans"/>
                <w:bCs/>
                <w:color w:val="auto"/>
                <w:kern w:val="3"/>
                <w:sz w:val="22"/>
                <w:szCs w:val="22"/>
                <w:lang w:val="fr-FR"/>
              </w:rPr>
              <w:t xml:space="preserve">économiques et protection des ressources immatérielles, du paysage, du naturel et de la biodiversité. </w:t>
            </w: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r>
      <w:tr w:rsidR="0038269A">
        <w:trPr>
          <w:trHeight w:val="595"/>
        </w:trPr>
        <w:tc>
          <w:tcPr>
            <w:tcW w:w="29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c>
          <w:tcPr>
            <w:tcW w:w="609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Default"/>
              <w:jc w:val="both"/>
            </w:pPr>
            <w:r>
              <w:rPr>
                <w:rFonts w:ascii="Open Sans" w:eastAsia="Times New Roman" w:hAnsi="Open Sans" w:cs="Open Sans"/>
                <w:bCs/>
                <w:color w:val="auto"/>
                <w:kern w:val="3"/>
                <w:sz w:val="22"/>
                <w:szCs w:val="22"/>
                <w:lang w:val="fr-FR"/>
              </w:rPr>
              <w:t>Développer des stratégies intégrées pour le suivi et la gestion des risques de la navigation</w:t>
            </w:r>
          </w:p>
        </w:tc>
        <w:tc>
          <w:tcPr>
            <w:tcW w:w="66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r>
      <w:tr w:rsidR="0038269A">
        <w:trPr>
          <w:trHeight w:val="595"/>
        </w:trPr>
        <w:tc>
          <w:tcPr>
            <w:tcW w:w="29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c>
          <w:tcPr>
            <w:tcW w:w="609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Default"/>
              <w:jc w:val="both"/>
              <w:rPr>
                <w:rFonts w:ascii="Open Sans" w:eastAsia="Times New Roman" w:hAnsi="Open Sans" w:cs="Open Sans"/>
                <w:bCs/>
                <w:color w:val="auto"/>
                <w:kern w:val="3"/>
                <w:sz w:val="22"/>
                <w:szCs w:val="22"/>
                <w:lang w:val="fr-FR"/>
              </w:rPr>
            </w:pPr>
            <w:r>
              <w:rPr>
                <w:rFonts w:ascii="Open Sans" w:eastAsia="Times New Roman" w:hAnsi="Open Sans" w:cs="Open Sans"/>
                <w:bCs/>
                <w:color w:val="auto"/>
                <w:kern w:val="3"/>
                <w:sz w:val="22"/>
                <w:szCs w:val="22"/>
                <w:lang w:val="fr-FR"/>
              </w:rPr>
              <w:t>interventions pour prévenir d'éventuels dommages aux structures et infrastructures locales</w:t>
            </w:r>
          </w:p>
        </w:tc>
        <w:tc>
          <w:tcPr>
            <w:tcW w:w="66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r>
      <w:tr w:rsidR="0038269A">
        <w:trPr>
          <w:trHeight w:val="595"/>
        </w:trPr>
        <w:tc>
          <w:tcPr>
            <w:tcW w:w="29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c>
          <w:tcPr>
            <w:tcW w:w="609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Default"/>
              <w:jc w:val="both"/>
            </w:pPr>
            <w:r>
              <w:rPr>
                <w:rFonts w:ascii="Open Sans" w:eastAsia="Times New Roman" w:hAnsi="Open Sans" w:cs="Open Sans"/>
                <w:bCs/>
                <w:color w:val="auto"/>
                <w:kern w:val="3"/>
                <w:sz w:val="22"/>
                <w:szCs w:val="22"/>
                <w:lang w:val="fr-FR"/>
              </w:rPr>
              <w:t>Soutenir les communautés locales dans la mise en œuvre des stratégies et des travaux de lutte contre l'érosion / submersion et la maîtrise des inondations</w:t>
            </w:r>
          </w:p>
        </w:tc>
        <w:tc>
          <w:tcPr>
            <w:tcW w:w="66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r>
      <w:tr w:rsidR="0038269A">
        <w:trPr>
          <w:trHeight w:val="878"/>
        </w:trPr>
        <w:tc>
          <w:tcPr>
            <w:tcW w:w="29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c>
          <w:tcPr>
            <w:tcW w:w="609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Default"/>
              <w:jc w:val="both"/>
              <w:rPr>
                <w:rFonts w:ascii="Open Sans" w:eastAsia="Times New Roman" w:hAnsi="Open Sans" w:cs="Open Sans"/>
                <w:bCs/>
                <w:color w:val="auto"/>
                <w:kern w:val="3"/>
                <w:sz w:val="22"/>
                <w:szCs w:val="22"/>
                <w:lang w:val="fr-FR"/>
              </w:rPr>
            </w:pPr>
            <w:r>
              <w:rPr>
                <w:rFonts w:ascii="Open Sans" w:eastAsia="Times New Roman" w:hAnsi="Open Sans" w:cs="Open Sans"/>
                <w:bCs/>
                <w:color w:val="auto"/>
                <w:kern w:val="3"/>
                <w:sz w:val="22"/>
                <w:szCs w:val="22"/>
                <w:lang w:val="fr-FR"/>
              </w:rPr>
              <w:t>Investissements pour le développement des systèmes TIC pour une navigation sûre et pour la création de systèmes communs de surveillance contre l'ensablement des ports.</w:t>
            </w:r>
          </w:p>
        </w:tc>
        <w:tc>
          <w:tcPr>
            <w:tcW w:w="66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r>
      <w:tr w:rsidR="0038269A">
        <w:trPr>
          <w:trHeight w:val="279"/>
        </w:trPr>
        <w:tc>
          <w:tcPr>
            <w:tcW w:w="29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Default"/>
              <w:jc w:val="both"/>
            </w:pPr>
            <w:r>
              <w:rPr>
                <w:rFonts w:ascii="Open Sans" w:eastAsia="Times New Roman" w:hAnsi="Open Sans" w:cs="Open Sans"/>
                <w:bCs/>
                <w:color w:val="auto"/>
                <w:kern w:val="3"/>
                <w:sz w:val="22"/>
                <w:szCs w:val="22"/>
                <w:lang w:val="fr-FR"/>
              </w:rPr>
              <w:t>actions de gouvernance permettant d'appliquer des mesures d'intervention partagées et conjointes</w:t>
            </w: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r>
      <w:tr w:rsidR="0038269A">
        <w:trPr>
          <w:trHeight w:val="279"/>
        </w:trPr>
        <w:tc>
          <w:tcPr>
            <w:tcW w:w="29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Default"/>
              <w:jc w:val="both"/>
            </w:pPr>
            <w:r>
              <w:rPr>
                <w:rFonts w:ascii="Open Sans" w:eastAsia="Times New Roman" w:hAnsi="Open Sans" w:cs="Open Sans"/>
                <w:bCs/>
                <w:color w:val="auto"/>
                <w:kern w:val="3"/>
                <w:sz w:val="22"/>
                <w:szCs w:val="22"/>
                <w:lang w:val="fr-FR"/>
              </w:rPr>
              <w:t>financement des infrastructures nécessaires à la prévention des risques (à la fois des investissements structurels pour le renforcement des réseaux de surveillance et des interventions pilotes).</w:t>
            </w: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r>
      <w:tr w:rsidR="0038269A">
        <w:trPr>
          <w:trHeight w:val="279"/>
        </w:trPr>
        <w:tc>
          <w:tcPr>
            <w:tcW w:w="29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Default"/>
              <w:jc w:val="both"/>
              <w:rPr>
                <w:rFonts w:ascii="Open Sans" w:eastAsia="Times New Roman" w:hAnsi="Open Sans" w:cs="Open Sans"/>
                <w:bCs/>
                <w:color w:val="auto"/>
                <w:kern w:val="3"/>
                <w:sz w:val="22"/>
                <w:szCs w:val="22"/>
                <w:lang w:val="fr-FR"/>
              </w:rPr>
            </w:pPr>
            <w:r>
              <w:rPr>
                <w:rFonts w:ascii="Open Sans" w:eastAsia="Times New Roman" w:hAnsi="Open Sans" w:cs="Open Sans"/>
                <w:bCs/>
                <w:color w:val="auto"/>
                <w:kern w:val="3"/>
                <w:sz w:val="22"/>
                <w:szCs w:val="22"/>
                <w:lang w:val="fr-FR"/>
              </w:rPr>
              <w:t>Renforcer la culture de la durabilité et de la responsabilité environnementale chez les opérateurs économiques pour qu’ils s’adaptent au changement climatique et économique</w:t>
            </w: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r>
      <w:tr w:rsidR="0038269A">
        <w:trPr>
          <w:trHeight w:val="279"/>
        </w:trPr>
        <w:tc>
          <w:tcPr>
            <w:tcW w:w="29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Default"/>
              <w:jc w:val="both"/>
              <w:rPr>
                <w:rFonts w:ascii="Open Sans" w:eastAsia="Times New Roman" w:hAnsi="Open Sans" w:cs="Open Sans"/>
                <w:bCs/>
                <w:color w:val="auto"/>
                <w:kern w:val="3"/>
                <w:sz w:val="22"/>
                <w:szCs w:val="22"/>
                <w:lang w:val="fr-FR"/>
              </w:rPr>
            </w:pPr>
            <w:r>
              <w:rPr>
                <w:rFonts w:ascii="Open Sans" w:eastAsia="Times New Roman" w:hAnsi="Open Sans" w:cs="Open Sans"/>
                <w:bCs/>
                <w:color w:val="auto"/>
                <w:kern w:val="3"/>
                <w:sz w:val="22"/>
                <w:szCs w:val="22"/>
                <w:lang w:val="fr-FR"/>
              </w:rPr>
              <w:t xml:space="preserve">Renforcer la résilience des systèmes de production et des infrastructures aux phénomènes naturels </w:t>
            </w: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r>
      <w:tr w:rsidR="0038269A">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Default"/>
              <w:jc w:val="both"/>
            </w:pPr>
            <w:r>
              <w:rPr>
                <w:rFonts w:ascii="Open Sans" w:eastAsia="Times New Roman" w:hAnsi="Open Sans" w:cs="Open Sans"/>
                <w:bCs/>
                <w:color w:val="auto"/>
                <w:kern w:val="3"/>
                <w:sz w:val="22"/>
                <w:szCs w:val="22"/>
                <w:lang w:val="fr-FR"/>
              </w:rPr>
              <w:t>v. Prendre des mesures en faveur d’une gestion durable de l’eau</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Default"/>
              <w:jc w:val="both"/>
            </w:pPr>
            <w:r>
              <w:rPr>
                <w:rFonts w:ascii="Open Sans" w:eastAsia="Times New Roman" w:hAnsi="Open Sans" w:cs="Open Sans"/>
                <w:bCs/>
                <w:color w:val="auto"/>
                <w:kern w:val="3"/>
                <w:sz w:val="22"/>
                <w:szCs w:val="22"/>
                <w:lang w:val="fr-FR"/>
              </w:rPr>
              <w:t>Développement de la gestion des ressources en eau et des installations de stockage de l'eau à petite échelle (réservoirs à flanc de coteau pour divers usages - agriculture, eau potable, lutte contre l'incendie et énergies renouvelables).</w:t>
            </w: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r>
      <w:tr w:rsidR="0038269A">
        <w:trPr>
          <w:trHeight w:val="878"/>
        </w:trPr>
        <w:tc>
          <w:tcPr>
            <w:tcW w:w="29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Default"/>
              <w:jc w:val="both"/>
            </w:pPr>
            <w:r>
              <w:rPr>
                <w:rFonts w:ascii="Open Sans" w:eastAsia="Times New Roman" w:hAnsi="Open Sans" w:cs="Open Sans"/>
                <w:bCs/>
                <w:color w:val="auto"/>
                <w:kern w:val="3"/>
                <w:sz w:val="22"/>
                <w:szCs w:val="22"/>
                <w:lang w:val="fr-FR"/>
              </w:rPr>
              <w:t xml:space="preserve">vi. Favoriser la transition vers une économie circulaire </w:t>
            </w:r>
          </w:p>
          <w:p w:rsidR="0038269A" w:rsidRDefault="0038269A">
            <w:pPr>
              <w:pStyle w:val="Default"/>
              <w:jc w:val="both"/>
              <w:rPr>
                <w:rFonts w:ascii="Open Sans" w:eastAsia="Times New Roman" w:hAnsi="Open Sans" w:cs="Open Sans"/>
                <w:bCs/>
                <w:color w:val="auto"/>
                <w:kern w:val="3"/>
                <w:sz w:val="22"/>
                <w:szCs w:val="22"/>
                <w:lang w:val="fr-FR"/>
              </w:rPr>
            </w:pPr>
          </w:p>
        </w:tc>
        <w:tc>
          <w:tcPr>
            <w:tcW w:w="609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Default"/>
              <w:jc w:val="both"/>
            </w:pPr>
            <w:r>
              <w:rPr>
                <w:rFonts w:ascii="Open Sans" w:eastAsia="Times New Roman" w:hAnsi="Open Sans" w:cs="Open Sans"/>
                <w:bCs/>
                <w:color w:val="auto"/>
                <w:kern w:val="3"/>
                <w:sz w:val="22"/>
                <w:szCs w:val="22"/>
                <w:lang w:val="fr-FR"/>
              </w:rPr>
              <w:t>Reprise du cycle de production des biens et services pour analyser la chaîne de valeur dans une perspective d'économie circulaire. Des matières premières à la consommation et à la réutilisation / recyclage.</w:t>
            </w:r>
          </w:p>
        </w:tc>
        <w:tc>
          <w:tcPr>
            <w:tcW w:w="66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r>
      <w:tr w:rsidR="0038269A">
        <w:trPr>
          <w:trHeight w:val="878"/>
        </w:trPr>
        <w:tc>
          <w:tcPr>
            <w:tcW w:w="29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c>
          <w:tcPr>
            <w:tcW w:w="609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Default"/>
              <w:jc w:val="both"/>
              <w:rPr>
                <w:rFonts w:ascii="Open Sans" w:eastAsia="Times New Roman" w:hAnsi="Open Sans" w:cs="Open Sans"/>
                <w:bCs/>
                <w:color w:val="auto"/>
                <w:kern w:val="3"/>
                <w:sz w:val="22"/>
                <w:szCs w:val="22"/>
                <w:lang w:val="fr-FR"/>
              </w:rPr>
            </w:pPr>
            <w:r>
              <w:rPr>
                <w:rFonts w:ascii="Open Sans" w:eastAsia="Times New Roman" w:hAnsi="Open Sans" w:cs="Open Sans"/>
                <w:bCs/>
                <w:color w:val="auto"/>
                <w:kern w:val="3"/>
                <w:sz w:val="22"/>
                <w:szCs w:val="22"/>
                <w:lang w:val="fr-FR"/>
              </w:rPr>
              <w:t>Valoriser les expériences sur l’optimisation de l'utilisation des ressources en termes de symbiose industrielle plutôt que d'efficacité de la chaîne d'approvisionnement.</w:t>
            </w:r>
          </w:p>
        </w:tc>
        <w:tc>
          <w:tcPr>
            <w:tcW w:w="66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r>
      <w:tr w:rsidR="0038269A">
        <w:trPr>
          <w:trHeight w:val="1463"/>
        </w:trPr>
        <w:tc>
          <w:tcPr>
            <w:tcW w:w="29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c>
          <w:tcPr>
            <w:tcW w:w="609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Default"/>
              <w:jc w:val="both"/>
            </w:pPr>
            <w:r>
              <w:rPr>
                <w:rFonts w:ascii="Open Sans" w:eastAsia="Times New Roman" w:hAnsi="Open Sans" w:cs="Open Sans"/>
                <w:bCs/>
                <w:color w:val="auto"/>
                <w:kern w:val="3"/>
                <w:sz w:val="22"/>
                <w:szCs w:val="22"/>
                <w:lang w:val="fr-FR"/>
              </w:rPr>
              <w:t>Déclencher le cercle vertueux des chaînes du valeur circulaires pour l'amélioration du bien-être, de la qualité de vie, de la santé et de la sécurité des citoyens et le développement d'actions transversales pour accroître la sensibilisation et optimiser la filière.</w:t>
            </w:r>
          </w:p>
        </w:tc>
        <w:tc>
          <w:tcPr>
            <w:tcW w:w="66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r>
      <w:tr w:rsidR="0038269A">
        <w:trPr>
          <w:trHeight w:val="123"/>
        </w:trPr>
        <w:tc>
          <w:tcPr>
            <w:tcW w:w="29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Default"/>
              <w:jc w:val="both"/>
            </w:pPr>
            <w:r>
              <w:rPr>
                <w:rStyle w:val="Carpredefinitoparagrafo"/>
                <w:rFonts w:ascii="Open Sans" w:eastAsia="Times New Roman" w:hAnsi="Open Sans" w:cs="Open Sans"/>
                <w:bCs/>
                <w:color w:val="auto"/>
                <w:kern w:val="3"/>
                <w:sz w:val="22"/>
                <w:szCs w:val="22"/>
                <w:lang w:val="fr-FR"/>
              </w:rPr>
              <w:t>Renforcer les compétences technico-scientifiques des opérateurs (publics et privés) à travers un processus d'accompagnement sur le terrain qui conduit à expérimenter des solutions d'amélioration tant d'un point de vue environnemental, social et sanitaire.</w:t>
            </w: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r>
      <w:tr w:rsidR="0038269A">
        <w:trPr>
          <w:trHeight w:val="123"/>
        </w:trPr>
        <w:tc>
          <w:tcPr>
            <w:tcW w:w="29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Default"/>
              <w:tabs>
                <w:tab w:val="left" w:pos="1340"/>
              </w:tabs>
              <w:jc w:val="both"/>
              <w:rPr>
                <w:rFonts w:ascii="Open Sans" w:eastAsia="Times New Roman" w:hAnsi="Open Sans" w:cs="Open Sans"/>
                <w:bCs/>
                <w:color w:val="auto"/>
                <w:kern w:val="3"/>
                <w:sz w:val="22"/>
                <w:szCs w:val="22"/>
                <w:lang w:val="fr-FR"/>
              </w:rPr>
            </w:pPr>
            <w:r>
              <w:rPr>
                <w:rFonts w:ascii="Open Sans" w:eastAsia="Times New Roman" w:hAnsi="Open Sans" w:cs="Open Sans"/>
                <w:bCs/>
                <w:color w:val="auto"/>
                <w:kern w:val="3"/>
                <w:sz w:val="22"/>
                <w:szCs w:val="22"/>
                <w:lang w:val="fr-FR"/>
              </w:rPr>
              <w:t>Renforcer les échanges de flux de matières (résidus de produits, chutes, etc.) dans et hors des entreprises de la zone de coopération</w:t>
            </w: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r>
      <w:tr w:rsidR="0038269A">
        <w:trPr>
          <w:trHeight w:val="123"/>
        </w:trPr>
        <w:tc>
          <w:tcPr>
            <w:tcW w:w="29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Default"/>
              <w:jc w:val="both"/>
              <w:rPr>
                <w:rFonts w:ascii="Open Sans" w:eastAsia="Times New Roman" w:hAnsi="Open Sans" w:cs="Open Sans"/>
                <w:bCs/>
                <w:color w:val="auto"/>
                <w:kern w:val="3"/>
                <w:sz w:val="22"/>
                <w:szCs w:val="22"/>
                <w:lang w:val="fr-FR"/>
              </w:rPr>
            </w:pPr>
            <w:r>
              <w:rPr>
                <w:rFonts w:ascii="Open Sans" w:eastAsia="Times New Roman" w:hAnsi="Open Sans" w:cs="Open Sans"/>
                <w:bCs/>
                <w:color w:val="auto"/>
                <w:kern w:val="3"/>
                <w:sz w:val="22"/>
                <w:szCs w:val="22"/>
                <w:lang w:val="fr-FR"/>
              </w:rPr>
              <w:t>Créer des chaînes d'approvisionnement dans le contexte de l'économie circulaire: récupération et recyclage des déchets et rebuts de la pêche, de l'aquaculture et de la plaisance, puis réadmission dans le cycle de production.</w:t>
            </w: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r>
      <w:tr w:rsidR="0038269A">
        <w:trPr>
          <w:trHeight w:val="123"/>
        </w:trPr>
        <w:tc>
          <w:tcPr>
            <w:tcW w:w="29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Default"/>
              <w:jc w:val="both"/>
            </w:pPr>
            <w:r>
              <w:rPr>
                <w:rFonts w:ascii="Open Sans" w:eastAsia="Times New Roman" w:hAnsi="Open Sans" w:cs="Open Sans"/>
                <w:bCs/>
                <w:color w:val="auto"/>
                <w:kern w:val="3"/>
                <w:sz w:val="22"/>
                <w:szCs w:val="22"/>
                <w:lang w:val="fr-FR"/>
              </w:rPr>
              <w:t>La construction d'infrastructures et de mesures de prévention et d'atténuation de la pollution par les déchets collectés en mer (par exemple les plastiques).</w:t>
            </w: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r>
      <w:tr w:rsidR="0038269A">
        <w:tc>
          <w:tcPr>
            <w:tcW w:w="29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lang w:val="fr-FR"/>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Default"/>
              <w:jc w:val="both"/>
            </w:pPr>
            <w:r>
              <w:rPr>
                <w:rFonts w:ascii="Open Sans" w:eastAsia="Times New Roman" w:hAnsi="Open Sans" w:cs="Open Sans"/>
                <w:bCs/>
                <w:color w:val="auto"/>
                <w:kern w:val="3"/>
                <w:sz w:val="22"/>
                <w:szCs w:val="22"/>
                <w:lang w:val="fr-FR"/>
              </w:rPr>
              <w:t>Expérimenter des projets de conversion de bateaux vers une propulsion décarbonée (voilier électrique, hybride, hydrogène, etc.).</w:t>
            </w: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r>
      <w:tr w:rsidR="0038269A">
        <w:tc>
          <w:tcPr>
            <w:tcW w:w="29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lang w:val="fr-FR"/>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Default"/>
              <w:jc w:val="both"/>
              <w:rPr>
                <w:rFonts w:ascii="Open Sans" w:eastAsia="Times New Roman" w:hAnsi="Open Sans" w:cs="Open Sans"/>
                <w:bCs/>
                <w:color w:val="auto"/>
                <w:kern w:val="3"/>
                <w:sz w:val="22"/>
                <w:szCs w:val="22"/>
                <w:lang w:val="fr-FR"/>
              </w:rPr>
            </w:pPr>
            <w:r>
              <w:rPr>
                <w:rFonts w:ascii="Open Sans" w:eastAsia="Times New Roman" w:hAnsi="Open Sans" w:cs="Open Sans"/>
                <w:bCs/>
                <w:color w:val="auto"/>
                <w:kern w:val="3"/>
                <w:sz w:val="22"/>
                <w:szCs w:val="22"/>
                <w:lang w:val="fr-FR"/>
              </w:rPr>
              <w:t>Interventions en soutien à la mobilité électrique</w:t>
            </w: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r>
      <w:tr w:rsidR="0038269A">
        <w:tc>
          <w:tcPr>
            <w:tcW w:w="29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lang w:val="fr-FR"/>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Default"/>
              <w:jc w:val="both"/>
            </w:pPr>
            <w:r>
              <w:rPr>
                <w:rFonts w:ascii="Open Sans" w:eastAsia="Times New Roman" w:hAnsi="Open Sans" w:cs="Open Sans"/>
                <w:bCs/>
                <w:color w:val="auto"/>
                <w:kern w:val="3"/>
                <w:sz w:val="22"/>
                <w:szCs w:val="22"/>
                <w:lang w:val="fr-FR"/>
              </w:rPr>
              <w:t>Le développement d'applications et de plateformes informatiques pour faciliter l'accessibilité à des services de transport innovants.</w:t>
            </w: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r>
      <w:tr w:rsidR="0038269A">
        <w:tc>
          <w:tcPr>
            <w:tcW w:w="29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lang w:val="fr-FR"/>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Default"/>
              <w:jc w:val="both"/>
            </w:pPr>
            <w:r>
              <w:rPr>
                <w:rFonts w:ascii="Open Sans" w:eastAsia="Times New Roman" w:hAnsi="Open Sans" w:cs="Open Sans"/>
                <w:bCs/>
                <w:color w:val="auto"/>
                <w:kern w:val="3"/>
                <w:sz w:val="22"/>
                <w:szCs w:val="22"/>
                <w:lang w:val="fr-FR"/>
              </w:rPr>
              <w:t>Les ports touristiques de demain comme acteurs multimodaux</w:t>
            </w: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r>
      <w:tr w:rsidR="0038269A">
        <w:tc>
          <w:tcPr>
            <w:tcW w:w="29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lang w:val="fr-FR"/>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Default"/>
              <w:jc w:val="both"/>
            </w:pPr>
            <w:r>
              <w:rPr>
                <w:rStyle w:val="Carpredefinitoparagrafo"/>
                <w:rFonts w:ascii="Open Sans" w:eastAsia="Times New Roman" w:hAnsi="Open Sans" w:cs="Open Sans"/>
                <w:bCs/>
                <w:color w:val="auto"/>
                <w:kern w:val="3"/>
                <w:sz w:val="22"/>
                <w:szCs w:val="22"/>
                <w:lang w:val="fr-FR"/>
              </w:rPr>
              <w:t>Développement de navettes maritimes, bien connectées au réseau de transports en commun, qui renouvelle l'offre de transport et renforce l'offre alternative à la voiture particulière.</w:t>
            </w: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r>
      <w:tr w:rsidR="0038269A">
        <w:trPr>
          <w:trHeight w:val="641"/>
        </w:trPr>
        <w:tc>
          <w:tcPr>
            <w:tcW w:w="29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Default"/>
              <w:jc w:val="both"/>
            </w:pPr>
            <w:r>
              <w:rPr>
                <w:rFonts w:ascii="Open Sans" w:eastAsia="Times New Roman" w:hAnsi="Open Sans" w:cs="Open Sans"/>
                <w:bCs/>
                <w:color w:val="auto"/>
                <w:kern w:val="3"/>
                <w:sz w:val="22"/>
                <w:szCs w:val="22"/>
                <w:lang w:val="fr-FR"/>
              </w:rPr>
              <w:t>vii. Ameliorer la biodiversité, renforçant les infrastructures vertes en milieu urbain et réduisant la pollution</w:t>
            </w:r>
          </w:p>
        </w:tc>
        <w:tc>
          <w:tcPr>
            <w:tcW w:w="609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Default"/>
              <w:jc w:val="both"/>
              <w:rPr>
                <w:rFonts w:ascii="Open Sans" w:eastAsia="Times New Roman" w:hAnsi="Open Sans" w:cs="Open Sans"/>
                <w:bCs/>
                <w:color w:val="auto"/>
                <w:kern w:val="3"/>
                <w:sz w:val="22"/>
                <w:szCs w:val="22"/>
                <w:lang w:val="fr-FR"/>
              </w:rPr>
            </w:pPr>
            <w:r>
              <w:rPr>
                <w:rFonts w:ascii="Open Sans" w:eastAsia="Times New Roman" w:hAnsi="Open Sans" w:cs="Open Sans"/>
                <w:bCs/>
                <w:color w:val="auto"/>
                <w:kern w:val="3"/>
                <w:sz w:val="22"/>
                <w:szCs w:val="22"/>
                <w:lang w:val="fr-FR"/>
              </w:rPr>
              <w:t>projets transfrontaliers pour la conservation des espèces de faune menacées</w:t>
            </w: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r>
      <w:tr w:rsidR="0038269A">
        <w:trPr>
          <w:trHeight w:val="641"/>
        </w:trPr>
        <w:tc>
          <w:tcPr>
            <w:tcW w:w="29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c>
          <w:tcPr>
            <w:tcW w:w="609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Default"/>
              <w:jc w:val="both"/>
              <w:rPr>
                <w:rFonts w:ascii="Open Sans" w:eastAsia="Times New Roman" w:hAnsi="Open Sans" w:cs="Open Sans"/>
                <w:bCs/>
                <w:color w:val="auto"/>
                <w:kern w:val="3"/>
                <w:sz w:val="22"/>
                <w:szCs w:val="22"/>
                <w:lang w:val="fr-FR"/>
              </w:rPr>
            </w:pPr>
            <w:r>
              <w:rPr>
                <w:rFonts w:ascii="Open Sans" w:eastAsia="Times New Roman" w:hAnsi="Open Sans" w:cs="Open Sans"/>
                <w:bCs/>
                <w:color w:val="auto"/>
                <w:kern w:val="3"/>
                <w:sz w:val="22"/>
                <w:szCs w:val="22"/>
                <w:lang w:val="fr-FR"/>
              </w:rPr>
              <w:t>Création de réseaux régionaux et transfrontaliers pour la conservation des espèces</w:t>
            </w: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r>
      <w:tr w:rsidR="0038269A">
        <w:trPr>
          <w:trHeight w:val="186"/>
        </w:trPr>
        <w:tc>
          <w:tcPr>
            <w:tcW w:w="29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Default"/>
              <w:jc w:val="both"/>
            </w:pPr>
            <w:r>
              <w:rPr>
                <w:rFonts w:ascii="Open Sans" w:eastAsia="Times New Roman" w:hAnsi="Open Sans" w:cs="Open Sans"/>
                <w:bCs/>
                <w:color w:val="auto"/>
                <w:kern w:val="3"/>
                <w:sz w:val="22"/>
                <w:szCs w:val="22"/>
                <w:lang w:val="fr-FR"/>
              </w:rPr>
              <w:t>Promouvoir la préservation de l'environnement et la limitation de la pression humaine</w:t>
            </w: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r>
      <w:tr w:rsidR="0038269A">
        <w:trPr>
          <w:trHeight w:val="186"/>
        </w:trPr>
        <w:tc>
          <w:tcPr>
            <w:tcW w:w="29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Default"/>
              <w:jc w:val="both"/>
              <w:rPr>
                <w:rFonts w:ascii="Open Sans" w:eastAsia="Times New Roman" w:hAnsi="Open Sans" w:cs="Open Sans"/>
                <w:bCs/>
                <w:color w:val="auto"/>
                <w:kern w:val="3"/>
                <w:sz w:val="22"/>
                <w:szCs w:val="22"/>
                <w:lang w:val="fr-FR"/>
              </w:rPr>
            </w:pPr>
            <w:r>
              <w:rPr>
                <w:rFonts w:ascii="Open Sans" w:eastAsia="Times New Roman" w:hAnsi="Open Sans" w:cs="Open Sans"/>
                <w:bCs/>
                <w:color w:val="auto"/>
                <w:kern w:val="3"/>
                <w:sz w:val="22"/>
                <w:szCs w:val="22"/>
                <w:lang w:val="fr-FR"/>
              </w:rPr>
              <w:t>Protéger, préserver et améliorer le capital naturel de la zone maritime transfrontalière par des actions globales associant les institutions publiques, les catégories économiques, le troisième secteur et les citoyens</w:t>
            </w: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r>
      <w:tr w:rsidR="0038269A">
        <w:trPr>
          <w:trHeight w:val="186"/>
        </w:trPr>
        <w:tc>
          <w:tcPr>
            <w:tcW w:w="29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Default"/>
              <w:jc w:val="both"/>
              <w:rPr>
                <w:rFonts w:ascii="Open Sans" w:eastAsia="Times New Roman" w:hAnsi="Open Sans" w:cs="Open Sans"/>
                <w:bCs/>
                <w:color w:val="auto"/>
                <w:kern w:val="3"/>
                <w:sz w:val="22"/>
                <w:szCs w:val="22"/>
                <w:lang w:val="fr-FR"/>
              </w:rPr>
            </w:pPr>
            <w:r>
              <w:rPr>
                <w:rFonts w:ascii="Open Sans" w:eastAsia="Times New Roman" w:hAnsi="Open Sans" w:cs="Open Sans"/>
                <w:bCs/>
                <w:color w:val="auto"/>
                <w:kern w:val="3"/>
                <w:sz w:val="22"/>
                <w:szCs w:val="22"/>
                <w:lang w:val="fr-FR"/>
              </w:rPr>
              <w:t>Promouvoir la création d'aires marines protégées équipées d'outils la gestion</w:t>
            </w: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r>
      <w:tr w:rsidR="0038269A">
        <w:trPr>
          <w:trHeight w:val="186"/>
        </w:trPr>
        <w:tc>
          <w:tcPr>
            <w:tcW w:w="29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Default"/>
              <w:jc w:val="both"/>
              <w:rPr>
                <w:rFonts w:ascii="Open Sans" w:eastAsia="Times New Roman" w:hAnsi="Open Sans" w:cs="Open Sans"/>
                <w:bCs/>
                <w:color w:val="auto"/>
                <w:kern w:val="3"/>
                <w:sz w:val="22"/>
                <w:szCs w:val="22"/>
                <w:lang w:val="fr-FR"/>
              </w:rPr>
            </w:pPr>
            <w:r>
              <w:rPr>
                <w:rFonts w:ascii="Open Sans" w:eastAsia="Times New Roman" w:hAnsi="Open Sans" w:cs="Open Sans"/>
                <w:bCs/>
                <w:color w:val="auto"/>
                <w:kern w:val="3"/>
                <w:sz w:val="22"/>
                <w:szCs w:val="22"/>
                <w:lang w:val="fr-FR"/>
              </w:rPr>
              <w:t>Sensibilisation à l'impact environnemental du tourisme</w:t>
            </w:r>
          </w:p>
        </w:tc>
        <w:tc>
          <w:tcPr>
            <w:tcW w:w="6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r>
      <w:tr w:rsidR="0038269A">
        <w:trPr>
          <w:trHeight w:val="186"/>
        </w:trPr>
        <w:tc>
          <w:tcPr>
            <w:tcW w:w="29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Default"/>
              <w:jc w:val="both"/>
            </w:pPr>
            <w:r>
              <w:rPr>
                <w:rFonts w:ascii="Open Sans" w:eastAsia="Times New Roman" w:hAnsi="Open Sans" w:cs="Open Sans"/>
                <w:bCs/>
                <w:color w:val="auto"/>
                <w:kern w:val="3"/>
                <w:sz w:val="22"/>
                <w:szCs w:val="22"/>
                <w:lang w:val="fr-FR"/>
              </w:rPr>
              <w:t>Assurer la durabilité des projets de l'espace maritime (gestion des côtes, développement durable, gestion des déchets, conservation des écosystèmes marins, etc.)</w:t>
            </w:r>
          </w:p>
        </w:tc>
        <w:tc>
          <w:tcPr>
            <w:tcW w:w="6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r>
      <w:tr w:rsidR="0038269A">
        <w:trPr>
          <w:trHeight w:val="186"/>
        </w:trPr>
        <w:tc>
          <w:tcPr>
            <w:tcW w:w="29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Default"/>
              <w:jc w:val="both"/>
              <w:rPr>
                <w:rFonts w:ascii="Open Sans" w:eastAsia="Times New Roman" w:hAnsi="Open Sans" w:cs="Open Sans"/>
                <w:bCs/>
                <w:color w:val="auto"/>
                <w:kern w:val="3"/>
                <w:sz w:val="22"/>
                <w:szCs w:val="22"/>
                <w:lang w:val="fr-FR"/>
              </w:rPr>
            </w:pPr>
            <w:r>
              <w:rPr>
                <w:rFonts w:ascii="Open Sans" w:eastAsia="Times New Roman" w:hAnsi="Open Sans" w:cs="Open Sans"/>
                <w:bCs/>
                <w:color w:val="auto"/>
                <w:kern w:val="3"/>
                <w:sz w:val="22"/>
                <w:szCs w:val="22"/>
                <w:lang w:val="fr-FR"/>
              </w:rPr>
              <w:t>Enlèvement des épaves, des navires abandonnés et des navires à déconstruire du milieu marin anthropisé</w:t>
            </w:r>
          </w:p>
          <w:p w:rsidR="0038269A" w:rsidRDefault="0038269A">
            <w:pPr>
              <w:pStyle w:val="Default"/>
              <w:jc w:val="both"/>
              <w:rPr>
                <w:rFonts w:ascii="Open Sans" w:eastAsia="Times New Roman" w:hAnsi="Open Sans" w:cs="Open Sans"/>
                <w:bCs/>
                <w:color w:val="auto"/>
                <w:kern w:val="3"/>
                <w:sz w:val="22"/>
                <w:szCs w:val="22"/>
                <w:lang w:val="fr-FR"/>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r>
      <w:tr w:rsidR="0038269A">
        <w:trPr>
          <w:trHeight w:val="186"/>
        </w:trPr>
        <w:tc>
          <w:tcPr>
            <w:tcW w:w="29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Default"/>
              <w:jc w:val="both"/>
              <w:rPr>
                <w:rFonts w:ascii="Open Sans" w:eastAsia="Times New Roman" w:hAnsi="Open Sans" w:cs="Open Sans"/>
                <w:bCs/>
                <w:color w:val="auto"/>
                <w:kern w:val="3"/>
                <w:sz w:val="22"/>
                <w:szCs w:val="22"/>
                <w:lang w:val="fr-FR"/>
              </w:rPr>
            </w:pPr>
            <w:r>
              <w:rPr>
                <w:rFonts w:ascii="Open Sans" w:eastAsia="Times New Roman" w:hAnsi="Open Sans" w:cs="Open Sans"/>
                <w:bCs/>
                <w:color w:val="auto"/>
                <w:kern w:val="3"/>
                <w:sz w:val="22"/>
                <w:szCs w:val="22"/>
                <w:lang w:val="fr-FR"/>
              </w:rPr>
              <w:t>Faciliter l'accès au continent sur le littoral pour améliorer l'accès à la mer pour les professionnels</w:t>
            </w: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r>
      <w:tr w:rsidR="0038269A">
        <w:trPr>
          <w:trHeight w:val="186"/>
        </w:trPr>
        <w:tc>
          <w:tcPr>
            <w:tcW w:w="29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Default"/>
              <w:jc w:val="both"/>
              <w:rPr>
                <w:rFonts w:ascii="Open Sans" w:eastAsia="Times New Roman" w:hAnsi="Open Sans" w:cs="Open Sans"/>
                <w:bCs/>
                <w:color w:val="auto"/>
                <w:kern w:val="3"/>
                <w:sz w:val="22"/>
                <w:szCs w:val="22"/>
                <w:lang w:val="fr-FR"/>
              </w:rPr>
            </w:pPr>
            <w:r>
              <w:rPr>
                <w:rFonts w:ascii="Open Sans" w:eastAsia="Times New Roman" w:hAnsi="Open Sans" w:cs="Open Sans"/>
                <w:bCs/>
                <w:color w:val="auto"/>
                <w:kern w:val="3"/>
                <w:sz w:val="22"/>
                <w:szCs w:val="22"/>
                <w:lang w:val="fr-FR"/>
              </w:rPr>
              <w:t>Renforcer les ressources humaines et financières dédiées aux espaces marins protégé</w:t>
            </w:r>
          </w:p>
          <w:p w:rsidR="0038269A" w:rsidRDefault="0038269A">
            <w:pPr>
              <w:pStyle w:val="Default"/>
              <w:jc w:val="both"/>
              <w:rPr>
                <w:rFonts w:ascii="Open Sans" w:eastAsia="Times New Roman" w:hAnsi="Open Sans" w:cs="Open Sans"/>
                <w:bCs/>
                <w:color w:val="auto"/>
                <w:kern w:val="3"/>
                <w:sz w:val="22"/>
                <w:szCs w:val="22"/>
                <w:lang w:val="fr-FR"/>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r>
      <w:tr w:rsidR="0038269A">
        <w:trPr>
          <w:trHeight w:val="186"/>
        </w:trPr>
        <w:tc>
          <w:tcPr>
            <w:tcW w:w="29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Default"/>
              <w:jc w:val="both"/>
            </w:pPr>
            <w:r>
              <w:rPr>
                <w:rFonts w:ascii="Open Sans" w:eastAsia="Times New Roman" w:hAnsi="Open Sans" w:cs="Open Sans"/>
                <w:bCs/>
                <w:color w:val="auto"/>
                <w:kern w:val="3"/>
                <w:sz w:val="22"/>
                <w:szCs w:val="22"/>
                <w:lang w:val="fr-FR"/>
              </w:rPr>
              <w:t xml:space="preserve">Poursuite de la mise en œuvre de la stratégie européenne sur les plastiques qui comprend des mesures </w:t>
            </w:r>
            <w:r>
              <w:rPr>
                <w:rFonts w:ascii="Open Sans" w:eastAsia="Times New Roman" w:hAnsi="Open Sans" w:cs="Open Sans"/>
                <w:bCs/>
                <w:color w:val="auto"/>
                <w:kern w:val="3"/>
                <w:sz w:val="22"/>
                <w:szCs w:val="22"/>
                <w:lang w:val="fr-FR"/>
              </w:rPr>
              <w:lastRenderedPageBreak/>
              <w:t>pour s'attaquer au problème des déchets marins provenant des produits en plastique à usage unique</w:t>
            </w: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r>
      <w:tr w:rsidR="0038269A">
        <w:trPr>
          <w:trHeight w:val="186"/>
        </w:trPr>
        <w:tc>
          <w:tcPr>
            <w:tcW w:w="29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Default"/>
              <w:jc w:val="both"/>
            </w:pPr>
            <w:r>
              <w:rPr>
                <w:rStyle w:val="Carpredefinitoparagrafo"/>
                <w:rFonts w:ascii="Open Sans" w:eastAsia="Times New Roman" w:hAnsi="Open Sans" w:cs="Open Sans"/>
                <w:bCs/>
                <w:color w:val="auto"/>
                <w:kern w:val="3"/>
                <w:sz w:val="22"/>
                <w:szCs w:val="22"/>
                <w:lang w:val="fr-FR"/>
              </w:rPr>
              <w:t>Extension du projet «Arcipelago pulito»</w:t>
            </w: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r>
      <w:tr w:rsidR="0038269A">
        <w:trPr>
          <w:trHeight w:val="186"/>
        </w:trPr>
        <w:tc>
          <w:tcPr>
            <w:tcW w:w="29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Default"/>
              <w:jc w:val="both"/>
            </w:pPr>
            <w:r>
              <w:rPr>
                <w:rFonts w:ascii="Open Sans" w:eastAsia="Times New Roman" w:hAnsi="Open Sans" w:cs="Open Sans"/>
                <w:bCs/>
                <w:color w:val="auto"/>
                <w:kern w:val="3"/>
                <w:sz w:val="22"/>
                <w:szCs w:val="22"/>
                <w:lang w:val="fr-FR"/>
              </w:rPr>
              <w:t>Réduction de la pollution de l'environnement marin et traitement des déchets qui y sont liés</w:t>
            </w: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r>
      <w:tr w:rsidR="0038269A">
        <w:trPr>
          <w:trHeight w:val="186"/>
        </w:trPr>
        <w:tc>
          <w:tcPr>
            <w:tcW w:w="29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Default"/>
              <w:jc w:val="both"/>
            </w:pPr>
            <w:r>
              <w:rPr>
                <w:rStyle w:val="Carpredefinitoparagrafo"/>
                <w:rFonts w:ascii="Open Sans" w:eastAsia="Times New Roman" w:hAnsi="Open Sans" w:cs="Open Sans"/>
                <w:bCs/>
                <w:color w:val="auto"/>
                <w:kern w:val="3"/>
                <w:sz w:val="22"/>
                <w:szCs w:val="22"/>
                <w:lang w:val="fr-FR"/>
              </w:rPr>
              <w:t>sauvegarder et améliorer la qualité des eaux marines à la fois par des mesures de surveillance et par des actions de prévention et de réduction de la pollution</w:t>
            </w: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r>
      <w:tr w:rsidR="0038269A">
        <w:trPr>
          <w:trHeight w:val="186"/>
        </w:trPr>
        <w:tc>
          <w:tcPr>
            <w:tcW w:w="29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Default"/>
              <w:jc w:val="both"/>
            </w:pPr>
            <w:r>
              <w:rPr>
                <w:rFonts w:ascii="Open Sans" w:eastAsia="Times New Roman" w:hAnsi="Open Sans" w:cs="Open Sans"/>
                <w:bCs/>
                <w:sz w:val="22"/>
                <w:szCs w:val="22"/>
                <w:lang w:val="fr-FR"/>
              </w:rPr>
              <w:t>Actions pour améliorer la durabilité des ports ( bancs électrifiés par ex.)</w:t>
            </w: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r>
      <w:tr w:rsidR="0038269A">
        <w:trPr>
          <w:trHeight w:val="186"/>
        </w:trPr>
        <w:tc>
          <w:tcPr>
            <w:tcW w:w="29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Default"/>
              <w:jc w:val="both"/>
            </w:pPr>
            <w:r>
              <w:rPr>
                <w:rFonts w:ascii="Open Sans" w:eastAsia="Times New Roman" w:hAnsi="Open Sans" w:cs="Open Sans"/>
                <w:bCs/>
                <w:color w:val="auto"/>
                <w:kern w:val="3"/>
                <w:sz w:val="22"/>
                <w:szCs w:val="22"/>
                <w:lang w:val="fr-FR"/>
              </w:rPr>
              <w:t>Renforcer la recherche pour rendre le transport maritime de plus en plus durable et promouvoir des modèles de gouvernance qui facilitent l'adoption de technologies durables en renforçant le lien entre les décideurs politiques, les instituts de recherche, les entreprises de construction et de transport</w:t>
            </w: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r>
    </w:tbl>
    <w:p w:rsidR="0038269A" w:rsidRDefault="0038269A">
      <w:pPr>
        <w:pStyle w:val="Default"/>
        <w:jc w:val="both"/>
        <w:rPr>
          <w:rFonts w:ascii="Open Sans" w:eastAsia="Times New Roman" w:hAnsi="Open Sans" w:cs="Open Sans"/>
          <w:bCs/>
          <w:color w:val="auto"/>
          <w:kern w:val="3"/>
          <w:sz w:val="22"/>
          <w:szCs w:val="22"/>
          <w:lang w:val="fr-FR"/>
        </w:rPr>
      </w:pPr>
    </w:p>
    <w:p w:rsidR="0038269A" w:rsidRDefault="0038269A">
      <w:pPr>
        <w:pStyle w:val="Default"/>
        <w:jc w:val="both"/>
        <w:rPr>
          <w:rFonts w:ascii="Open Sans" w:eastAsia="Times New Roman" w:hAnsi="Open Sans" w:cs="Open Sans"/>
          <w:bCs/>
          <w:color w:val="auto"/>
          <w:kern w:val="3"/>
          <w:sz w:val="22"/>
          <w:szCs w:val="22"/>
          <w:lang w:val="fr-FR"/>
        </w:rPr>
      </w:pPr>
    </w:p>
    <w:p w:rsidR="0038269A" w:rsidRDefault="00F02A49">
      <w:pPr>
        <w:pStyle w:val="Default"/>
        <w:jc w:val="both"/>
        <w:rPr>
          <w:rFonts w:ascii="Open Sans" w:eastAsia="Times New Roman" w:hAnsi="Open Sans" w:cs="Open Sans"/>
          <w:bCs/>
          <w:color w:val="auto"/>
          <w:kern w:val="3"/>
          <w:lang w:val="fr-FR"/>
        </w:rPr>
      </w:pPr>
      <w:r>
        <w:rPr>
          <w:rFonts w:ascii="Open Sans" w:eastAsia="Times New Roman" w:hAnsi="Open Sans" w:cs="Open Sans"/>
          <w:bCs/>
          <w:color w:val="auto"/>
          <w:kern w:val="3"/>
          <w:lang w:val="fr-FR"/>
        </w:rPr>
        <w:t>Autres défis jugés importants non inclus dans ceux listés pour l’OS2:</w:t>
      </w:r>
    </w:p>
    <w:p w:rsidR="0038269A" w:rsidRDefault="0038269A">
      <w:pPr>
        <w:pStyle w:val="Default"/>
        <w:jc w:val="both"/>
        <w:rPr>
          <w:rFonts w:ascii="Open Sans" w:eastAsia="Times New Roman" w:hAnsi="Open Sans" w:cs="Open Sans"/>
          <w:bCs/>
          <w:color w:val="auto"/>
          <w:kern w:val="3"/>
          <w:lang w:val="fr-FR"/>
        </w:rPr>
      </w:pPr>
    </w:p>
    <w:tbl>
      <w:tblPr>
        <w:tblW w:w="9736" w:type="dxa"/>
        <w:tblCellMar>
          <w:left w:w="10" w:type="dxa"/>
          <w:right w:w="10" w:type="dxa"/>
        </w:tblCellMar>
        <w:tblLook w:val="0000" w:firstRow="0" w:lastRow="0" w:firstColumn="0" w:lastColumn="0" w:noHBand="0" w:noVBand="0"/>
      </w:tblPr>
      <w:tblGrid>
        <w:gridCol w:w="9736"/>
      </w:tblGrid>
      <w:tr w:rsidR="0038269A">
        <w:trPr>
          <w:trHeight w:val="1550"/>
        </w:trPr>
        <w:tc>
          <w:tcPr>
            <w:tcW w:w="9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r>
    </w:tbl>
    <w:p w:rsidR="0038269A" w:rsidRDefault="0038269A">
      <w:pPr>
        <w:pStyle w:val="Default"/>
        <w:jc w:val="both"/>
        <w:rPr>
          <w:rFonts w:ascii="Open Sans" w:eastAsia="Times New Roman" w:hAnsi="Open Sans" w:cs="Open Sans"/>
          <w:bCs/>
          <w:color w:val="auto"/>
          <w:kern w:val="3"/>
          <w:sz w:val="22"/>
          <w:szCs w:val="22"/>
          <w:lang w:val="fr-FR"/>
        </w:rPr>
      </w:pPr>
    </w:p>
    <w:p w:rsidR="0038269A" w:rsidRDefault="0038269A">
      <w:pPr>
        <w:pStyle w:val="Default"/>
        <w:jc w:val="both"/>
        <w:rPr>
          <w:rFonts w:ascii="Open Sans" w:eastAsia="Times New Roman" w:hAnsi="Open Sans" w:cs="Open Sans"/>
          <w:bCs/>
          <w:color w:val="auto"/>
          <w:kern w:val="3"/>
          <w:sz w:val="22"/>
          <w:szCs w:val="22"/>
          <w:lang w:val="fr-FR"/>
        </w:rPr>
      </w:pPr>
    </w:p>
    <w:tbl>
      <w:tblPr>
        <w:tblW w:w="9736" w:type="dxa"/>
        <w:tblCellMar>
          <w:left w:w="10" w:type="dxa"/>
          <w:right w:w="10" w:type="dxa"/>
        </w:tblCellMar>
        <w:tblLook w:val="0000" w:firstRow="0" w:lastRow="0" w:firstColumn="0" w:lastColumn="0" w:noHBand="0" w:noVBand="0"/>
      </w:tblPr>
      <w:tblGrid>
        <w:gridCol w:w="1129"/>
        <w:gridCol w:w="8607"/>
      </w:tblGrid>
      <w:tr w:rsidR="0038269A">
        <w:tc>
          <w:tcPr>
            <w:tcW w:w="1129" w:type="dxa"/>
            <w:tcBorders>
              <w:top w:val="single" w:sz="4" w:space="0" w:color="000000"/>
              <w:left w:val="single" w:sz="4" w:space="0" w:color="000000"/>
              <w:bottom w:val="single" w:sz="4" w:space="0" w:color="000000"/>
              <w:right w:val="single" w:sz="4" w:space="0" w:color="000000"/>
            </w:tcBorders>
            <w:shd w:val="clear" w:color="auto" w:fill="FFE599"/>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c>
          <w:tcPr>
            <w:tcW w:w="8607" w:type="dxa"/>
            <w:tcBorders>
              <w:top w:val="single" w:sz="4" w:space="0" w:color="000000"/>
              <w:left w:val="single" w:sz="4" w:space="0" w:color="000000"/>
              <w:bottom w:val="single" w:sz="4" w:space="0" w:color="000000"/>
              <w:right w:val="single" w:sz="4" w:space="0" w:color="000000"/>
            </w:tcBorders>
            <w:shd w:val="clear" w:color="auto" w:fill="FFE599"/>
            <w:tcMar>
              <w:top w:w="0" w:type="dxa"/>
              <w:left w:w="108" w:type="dxa"/>
              <w:bottom w:w="0" w:type="dxa"/>
              <w:right w:w="108" w:type="dxa"/>
            </w:tcMar>
          </w:tcPr>
          <w:p w:rsidR="0038269A" w:rsidRDefault="00F02A49">
            <w:pPr>
              <w:pStyle w:val="Default"/>
              <w:jc w:val="both"/>
            </w:pPr>
            <w:r>
              <w:rPr>
                <w:rStyle w:val="Carpredefinitoparagrafo"/>
                <w:rFonts w:ascii="Open Sans" w:eastAsia="Times New Roman" w:hAnsi="Open Sans" w:cs="Open Sans"/>
                <w:b/>
                <w:color w:val="auto"/>
                <w:kern w:val="3"/>
                <w:sz w:val="22"/>
                <w:szCs w:val="22"/>
                <w:lang w:val="fr-FR"/>
              </w:rPr>
              <w:t>OBJECTIF STRATEGIQUE</w:t>
            </w:r>
            <w:r>
              <w:rPr>
                <w:rStyle w:val="Carpredefinitoparagrafo"/>
                <w:rFonts w:ascii="Open Sans" w:eastAsia="Times New Roman" w:hAnsi="Open Sans" w:cs="Open Sans"/>
                <w:bCs/>
                <w:color w:val="auto"/>
                <w:kern w:val="3"/>
                <w:sz w:val="22"/>
                <w:szCs w:val="22"/>
                <w:lang w:val="fr-FR"/>
              </w:rPr>
              <w:t xml:space="preserve"> </w:t>
            </w:r>
            <w:r>
              <w:rPr>
                <w:rStyle w:val="Carpredefinitoparagrafo"/>
                <w:rFonts w:ascii="Open Sans" w:eastAsia="Times New Roman" w:hAnsi="Open Sans" w:cs="Open Sans"/>
                <w:b/>
                <w:color w:val="auto"/>
                <w:kern w:val="3"/>
                <w:sz w:val="22"/>
                <w:szCs w:val="22"/>
                <w:lang w:val="fr-FR"/>
              </w:rPr>
              <w:t>3</w:t>
            </w:r>
            <w:r>
              <w:rPr>
                <w:rStyle w:val="Carpredefinitoparagrafo"/>
                <w:rFonts w:ascii="Open Sans" w:eastAsia="Times New Roman" w:hAnsi="Open Sans" w:cs="Open Sans"/>
                <w:bCs/>
                <w:color w:val="auto"/>
                <w:kern w:val="3"/>
                <w:sz w:val="22"/>
                <w:szCs w:val="22"/>
                <w:lang w:val="fr-FR"/>
              </w:rPr>
              <w:t> : une Europe plus connectée par l’amélioration de la mobilité et de la connectivité régionale aux TIC</w:t>
            </w:r>
          </w:p>
        </w:tc>
      </w:tr>
    </w:tbl>
    <w:p w:rsidR="0038269A" w:rsidRDefault="0038269A">
      <w:pPr>
        <w:pStyle w:val="Default"/>
        <w:jc w:val="both"/>
        <w:rPr>
          <w:rFonts w:ascii="Open Sans" w:eastAsia="Times New Roman" w:hAnsi="Open Sans" w:cs="Open Sans"/>
          <w:bCs/>
          <w:color w:val="auto"/>
          <w:kern w:val="3"/>
          <w:sz w:val="22"/>
          <w:szCs w:val="22"/>
          <w:lang w:val="fr-FR"/>
        </w:rPr>
      </w:pPr>
    </w:p>
    <w:tbl>
      <w:tblPr>
        <w:tblW w:w="9736" w:type="dxa"/>
        <w:tblCellMar>
          <w:left w:w="10" w:type="dxa"/>
          <w:right w:w="10" w:type="dxa"/>
        </w:tblCellMar>
        <w:tblLook w:val="0000" w:firstRow="0" w:lastRow="0" w:firstColumn="0" w:lastColumn="0" w:noHBand="0" w:noVBand="0"/>
      </w:tblPr>
      <w:tblGrid>
        <w:gridCol w:w="2972"/>
        <w:gridCol w:w="6095"/>
        <w:gridCol w:w="669"/>
      </w:tblGrid>
      <w:tr w:rsidR="0038269A">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Default"/>
              <w:jc w:val="both"/>
            </w:pPr>
            <w:r>
              <w:rPr>
                <w:rStyle w:val="Carpredefinitoparagrafo"/>
                <w:rFonts w:ascii="Open Sans" w:eastAsia="Times New Roman" w:hAnsi="Open Sans" w:cs="Open Sans"/>
                <w:b/>
              </w:rPr>
              <w:t>Objectifs spécifiques</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Default"/>
              <w:jc w:val="both"/>
              <w:rPr>
                <w:rFonts w:ascii="Open Sans" w:eastAsia="Times New Roman" w:hAnsi="Open Sans" w:cs="Open Sans"/>
                <w:b/>
              </w:rPr>
            </w:pPr>
            <w:r>
              <w:rPr>
                <w:rFonts w:ascii="Open Sans" w:eastAsia="Times New Roman" w:hAnsi="Open Sans" w:cs="Open Sans"/>
                <w:b/>
              </w:rPr>
              <w:t>Défis</w:t>
            </w: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r>
      <w:tr w:rsidR="0038269A">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Default"/>
              <w:jc w:val="both"/>
              <w:rPr>
                <w:rFonts w:ascii="Open Sans" w:eastAsia="Times New Roman" w:hAnsi="Open Sans" w:cs="Open Sans"/>
                <w:bCs/>
                <w:color w:val="auto"/>
                <w:kern w:val="3"/>
                <w:sz w:val="22"/>
                <w:szCs w:val="22"/>
                <w:lang w:val="fr-FR"/>
              </w:rPr>
            </w:pPr>
            <w:r>
              <w:rPr>
                <w:rFonts w:ascii="Open Sans" w:eastAsia="Times New Roman" w:hAnsi="Open Sans" w:cs="Open Sans"/>
                <w:bCs/>
                <w:color w:val="auto"/>
                <w:kern w:val="3"/>
                <w:sz w:val="22"/>
                <w:szCs w:val="22"/>
                <w:lang w:val="fr-FR"/>
              </w:rPr>
              <w:t>i. renforcer la connectivité numérique</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Default"/>
              <w:jc w:val="both"/>
              <w:rPr>
                <w:rFonts w:ascii="Open Sans" w:eastAsia="Times New Roman" w:hAnsi="Open Sans" w:cs="Open Sans"/>
                <w:bCs/>
                <w:color w:val="auto"/>
                <w:kern w:val="3"/>
                <w:sz w:val="22"/>
                <w:szCs w:val="22"/>
                <w:lang w:val="fr-FR"/>
              </w:rPr>
            </w:pPr>
            <w:r>
              <w:rPr>
                <w:rFonts w:ascii="Open Sans" w:eastAsia="Times New Roman" w:hAnsi="Open Sans" w:cs="Open Sans"/>
                <w:bCs/>
                <w:color w:val="auto"/>
                <w:kern w:val="3"/>
                <w:sz w:val="22"/>
                <w:szCs w:val="22"/>
                <w:lang w:val="fr-FR"/>
              </w:rPr>
              <w:t>Concevoir et mettre en œuvre des plateformes communes, grâce auxquelles partager des services même dans des secteurs qui ne sont pas traditionnellement pris en compte</w:t>
            </w:r>
          </w:p>
          <w:p w:rsidR="0038269A" w:rsidRDefault="00F02A49">
            <w:pPr>
              <w:pStyle w:val="Default"/>
              <w:jc w:val="both"/>
            </w:pPr>
            <w:r>
              <w:rPr>
                <w:rFonts w:ascii="Open Sans" w:eastAsia="Times New Roman" w:hAnsi="Open Sans" w:cs="Open Sans"/>
                <w:bCs/>
                <w:color w:val="auto"/>
                <w:kern w:val="3"/>
                <w:sz w:val="22"/>
                <w:szCs w:val="22"/>
                <w:lang w:val="fr-FR"/>
              </w:rPr>
              <w:t>par le Programme Maritime (tels que la santé et l'éducation), ce qui permet de surmonter les barrières linguistiques.</w:t>
            </w: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r>
      <w:tr w:rsidR="0038269A">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Default"/>
              <w:jc w:val="both"/>
            </w:pPr>
            <w:r>
              <w:rPr>
                <w:rFonts w:ascii="Open Sans" w:eastAsia="Times New Roman" w:hAnsi="Open Sans" w:cs="Open Sans"/>
                <w:bCs/>
                <w:color w:val="auto"/>
                <w:kern w:val="3"/>
                <w:sz w:val="22"/>
                <w:szCs w:val="22"/>
                <w:lang w:val="fr-FR"/>
              </w:rPr>
              <w:t>ii. développer un RTE-T durable, intelligent, sûr, intermodal et résilient face aux facteurs climatiques</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Default"/>
              <w:jc w:val="both"/>
              <w:rPr>
                <w:rFonts w:ascii="Open Sans" w:eastAsia="Times New Roman" w:hAnsi="Open Sans" w:cs="Open Sans"/>
                <w:bCs/>
                <w:color w:val="auto"/>
                <w:kern w:val="3"/>
                <w:sz w:val="22"/>
                <w:szCs w:val="22"/>
                <w:lang w:val="fr-FR"/>
              </w:rPr>
            </w:pPr>
            <w:r>
              <w:rPr>
                <w:rFonts w:ascii="Open Sans" w:eastAsia="Times New Roman" w:hAnsi="Open Sans" w:cs="Open Sans"/>
                <w:bCs/>
                <w:color w:val="auto"/>
                <w:kern w:val="3"/>
                <w:sz w:val="22"/>
                <w:szCs w:val="22"/>
                <w:lang w:val="fr-FR"/>
              </w:rPr>
              <w:t xml:space="preserve">- </w:t>
            </w: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r>
    </w:tbl>
    <w:p w:rsidR="00F02A49" w:rsidRDefault="00F02A49">
      <w:r>
        <w:br w:type="page"/>
      </w:r>
    </w:p>
    <w:tbl>
      <w:tblPr>
        <w:tblW w:w="9736" w:type="dxa"/>
        <w:tblCellMar>
          <w:left w:w="10" w:type="dxa"/>
          <w:right w:w="10" w:type="dxa"/>
        </w:tblCellMar>
        <w:tblLook w:val="0000" w:firstRow="0" w:lastRow="0" w:firstColumn="0" w:lastColumn="0" w:noHBand="0" w:noVBand="0"/>
      </w:tblPr>
      <w:tblGrid>
        <w:gridCol w:w="2972"/>
        <w:gridCol w:w="6095"/>
        <w:gridCol w:w="669"/>
      </w:tblGrid>
      <w:tr w:rsidR="0038269A">
        <w:trPr>
          <w:trHeight w:val="331"/>
        </w:trPr>
        <w:tc>
          <w:tcPr>
            <w:tcW w:w="29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Default"/>
              <w:jc w:val="both"/>
            </w:pPr>
            <w:r>
              <w:rPr>
                <w:rFonts w:ascii="Open Sans" w:eastAsia="Times New Roman" w:hAnsi="Open Sans" w:cs="Open Sans"/>
                <w:bCs/>
                <w:color w:val="auto"/>
                <w:kern w:val="3"/>
                <w:sz w:val="22"/>
                <w:szCs w:val="22"/>
                <w:lang w:val="fr-FR"/>
              </w:rPr>
              <w:lastRenderedPageBreak/>
              <w:t>iii. mettre en place une mobilité durable, intelligente, intermodale et résiliente face aux facteurs climatiques aux niveaux national, régional et local, notamment en améliorant l’accès au RTE-T et la mobilité transfrontalière</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Default"/>
              <w:jc w:val="both"/>
              <w:rPr>
                <w:rFonts w:ascii="Open Sans" w:eastAsia="Times New Roman" w:hAnsi="Open Sans" w:cs="Open Sans"/>
                <w:bCs/>
                <w:color w:val="auto"/>
                <w:kern w:val="3"/>
                <w:sz w:val="22"/>
                <w:szCs w:val="22"/>
                <w:lang w:val="fr-FR"/>
              </w:rPr>
            </w:pPr>
            <w:r>
              <w:rPr>
                <w:rFonts w:ascii="Open Sans" w:eastAsia="Times New Roman" w:hAnsi="Open Sans" w:cs="Open Sans"/>
                <w:bCs/>
                <w:color w:val="auto"/>
                <w:kern w:val="3"/>
                <w:sz w:val="22"/>
                <w:szCs w:val="22"/>
                <w:lang w:val="fr-FR"/>
              </w:rPr>
              <w:t>Identifier et tester des modes de transport locaux innovants pour les personnes (mais aussi pour les marchandises) dans les zones à demande modeste, afin de faciliter les</w:t>
            </w:r>
          </w:p>
          <w:p w:rsidR="0038269A" w:rsidRDefault="00F02A49">
            <w:pPr>
              <w:pStyle w:val="Default"/>
              <w:jc w:val="both"/>
              <w:rPr>
                <w:rFonts w:ascii="Open Sans" w:eastAsia="Times New Roman" w:hAnsi="Open Sans" w:cs="Open Sans"/>
                <w:bCs/>
                <w:color w:val="auto"/>
                <w:kern w:val="3"/>
                <w:sz w:val="22"/>
                <w:szCs w:val="22"/>
                <w:lang w:val="fr-FR"/>
              </w:rPr>
            </w:pPr>
            <w:r>
              <w:rPr>
                <w:rFonts w:ascii="Open Sans" w:eastAsia="Times New Roman" w:hAnsi="Open Sans" w:cs="Open Sans"/>
                <w:bCs/>
                <w:color w:val="auto"/>
                <w:kern w:val="3"/>
                <w:sz w:val="22"/>
                <w:szCs w:val="22"/>
                <w:lang w:val="fr-FR"/>
              </w:rPr>
              <w:t>déplacements vers et des centres majeurs de transport.</w:t>
            </w: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r>
      <w:tr w:rsidR="0038269A">
        <w:trPr>
          <w:trHeight w:val="327"/>
        </w:trPr>
        <w:tc>
          <w:tcPr>
            <w:tcW w:w="29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Default"/>
              <w:jc w:val="both"/>
              <w:rPr>
                <w:rFonts w:ascii="Open Sans" w:eastAsia="Times New Roman" w:hAnsi="Open Sans" w:cs="Open Sans"/>
                <w:bCs/>
                <w:color w:val="auto"/>
                <w:kern w:val="3"/>
                <w:sz w:val="22"/>
                <w:szCs w:val="22"/>
                <w:lang w:val="fr-FR"/>
              </w:rPr>
            </w:pPr>
            <w:r>
              <w:rPr>
                <w:rFonts w:ascii="Open Sans" w:eastAsia="Times New Roman" w:hAnsi="Open Sans" w:cs="Open Sans"/>
                <w:bCs/>
                <w:color w:val="auto"/>
                <w:kern w:val="3"/>
                <w:sz w:val="22"/>
                <w:szCs w:val="22"/>
                <w:lang w:val="fr-FR"/>
              </w:rPr>
              <w:t>Promouvoir des innovations par rapport aux interventions classiques d'intégration du transport multimodal</w:t>
            </w: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r>
      <w:tr w:rsidR="0038269A">
        <w:trPr>
          <w:trHeight w:val="327"/>
        </w:trPr>
        <w:tc>
          <w:tcPr>
            <w:tcW w:w="29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Default"/>
              <w:jc w:val="both"/>
            </w:pPr>
            <w:r>
              <w:rPr>
                <w:rFonts w:ascii="Open Sans" w:eastAsia="Times New Roman" w:hAnsi="Open Sans" w:cs="Open Sans"/>
                <w:bCs/>
                <w:color w:val="auto"/>
                <w:kern w:val="3"/>
                <w:sz w:val="22"/>
                <w:szCs w:val="22"/>
                <w:lang w:val="fr-FR"/>
              </w:rPr>
              <w:t>Développer des projets visant à créer un service TIC intelligent pour la mobilité intermodale transfrontalière.</w:t>
            </w: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r>
      <w:tr w:rsidR="0038269A">
        <w:trPr>
          <w:trHeight w:val="327"/>
        </w:trPr>
        <w:tc>
          <w:tcPr>
            <w:tcW w:w="29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Default"/>
              <w:jc w:val="both"/>
            </w:pPr>
            <w:r>
              <w:rPr>
                <w:rFonts w:ascii="Open Sans" w:eastAsia="Times New Roman" w:hAnsi="Open Sans" w:cs="Open Sans"/>
                <w:bCs/>
                <w:color w:val="auto"/>
                <w:kern w:val="3"/>
                <w:sz w:val="22"/>
                <w:szCs w:val="22"/>
                <w:lang w:val="fr-FR"/>
              </w:rPr>
              <w:t>Promouvoir des expériences pilotes de billetterie intégrée au niveau de territoires individuels ou de zones géographiques spécifiques afin de favoriser la construction d'un système de transport intermodal au niveau transfrontalier</w:t>
            </w: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r>
      <w:tr w:rsidR="0038269A">
        <w:trPr>
          <w:trHeight w:val="327"/>
        </w:trPr>
        <w:tc>
          <w:tcPr>
            <w:tcW w:w="29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Default"/>
              <w:jc w:val="both"/>
              <w:rPr>
                <w:rFonts w:ascii="Open Sans" w:eastAsia="Times New Roman" w:hAnsi="Open Sans" w:cs="Open Sans"/>
                <w:bCs/>
                <w:color w:val="auto"/>
                <w:kern w:val="3"/>
                <w:sz w:val="22"/>
                <w:szCs w:val="22"/>
                <w:lang w:val="fr-FR"/>
              </w:rPr>
            </w:pPr>
            <w:r>
              <w:rPr>
                <w:rFonts w:ascii="Open Sans" w:eastAsia="Times New Roman" w:hAnsi="Open Sans" w:cs="Open Sans"/>
                <w:bCs/>
                <w:color w:val="auto"/>
                <w:kern w:val="3"/>
                <w:sz w:val="22"/>
                <w:szCs w:val="22"/>
                <w:lang w:val="fr-FR"/>
              </w:rPr>
              <w:t>Développer et expérimenter avec des planificateurs de voyages interrégionaux</w:t>
            </w: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r>
      <w:tr w:rsidR="0038269A">
        <w:trPr>
          <w:trHeight w:val="327"/>
        </w:trPr>
        <w:tc>
          <w:tcPr>
            <w:tcW w:w="29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Default"/>
              <w:jc w:val="both"/>
              <w:rPr>
                <w:rFonts w:ascii="Open Sans" w:eastAsia="Times New Roman" w:hAnsi="Open Sans" w:cs="Open Sans"/>
                <w:bCs/>
                <w:color w:val="auto"/>
                <w:kern w:val="3"/>
                <w:sz w:val="22"/>
                <w:szCs w:val="22"/>
                <w:lang w:val="fr-FR"/>
              </w:rPr>
            </w:pPr>
            <w:r>
              <w:rPr>
                <w:rFonts w:ascii="Open Sans" w:eastAsia="Times New Roman" w:hAnsi="Open Sans" w:cs="Open Sans"/>
                <w:bCs/>
                <w:color w:val="auto"/>
                <w:kern w:val="3"/>
                <w:sz w:val="22"/>
                <w:szCs w:val="22"/>
                <w:lang w:val="fr-FR"/>
              </w:rPr>
              <w:t>Promouvoir l'utilisation de carburants moins polluants (GNL, hydrogène) pour les activités des compagnies ferroviaires, portuaires et aéroportuaires et la mise en réseau éventuelle des stations territoriales de carburants alternatifs.</w:t>
            </w: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r>
      <w:tr w:rsidR="0038269A">
        <w:trPr>
          <w:trHeight w:val="328"/>
        </w:trPr>
        <w:tc>
          <w:tcPr>
            <w:tcW w:w="29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Default"/>
              <w:jc w:val="both"/>
            </w:pPr>
            <w:r>
              <w:rPr>
                <w:rFonts w:ascii="Open Sans" w:eastAsia="Times New Roman" w:hAnsi="Open Sans" w:cs="Open Sans"/>
                <w:bCs/>
                <w:color w:val="auto"/>
                <w:kern w:val="3"/>
                <w:sz w:val="22"/>
                <w:szCs w:val="22"/>
                <w:lang w:val="fr-FR"/>
              </w:rPr>
              <w:t>iv. prendre des mesures en faveur d’une mobilité urbaine multimodale durable</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Default"/>
              <w:jc w:val="both"/>
            </w:pPr>
            <w:r>
              <w:rPr>
                <w:rStyle w:val="Carpredefinitoparagrafo"/>
                <w:rFonts w:ascii="Open Sans" w:eastAsia="Times New Roman" w:hAnsi="Open Sans" w:cs="Open Sans"/>
                <w:bCs/>
                <w:color w:val="auto"/>
                <w:kern w:val="3"/>
                <w:sz w:val="22"/>
                <w:szCs w:val="22"/>
                <w:lang w:val="fr-FR"/>
              </w:rPr>
              <w:t>(</w:t>
            </w:r>
            <w:r>
              <w:rPr>
                <w:rStyle w:val="Carpredefinitoparagrafo"/>
                <w:rFonts w:ascii="Open Sans" w:eastAsia="Times New Roman" w:hAnsi="Open Sans" w:cs="Open Sans"/>
                <w:bCs/>
                <w:i/>
                <w:iCs/>
                <w:color w:val="auto"/>
                <w:kern w:val="3"/>
                <w:sz w:val="22"/>
                <w:szCs w:val="22"/>
                <w:lang w:val="fr-FR"/>
              </w:rPr>
              <w:t>Zones portuaires et urbaines</w:t>
            </w:r>
            <w:r>
              <w:rPr>
                <w:rStyle w:val="Carpredefinitoparagrafo"/>
                <w:rFonts w:ascii="Open Sans" w:eastAsia="Times New Roman" w:hAnsi="Open Sans" w:cs="Open Sans"/>
                <w:bCs/>
                <w:color w:val="auto"/>
                <w:kern w:val="3"/>
                <w:sz w:val="22"/>
                <w:szCs w:val="22"/>
                <w:lang w:val="fr-FR"/>
              </w:rPr>
              <w:t>) Encourager l'utilisation de moyens alternatifs pour les déplacements à l'intérieur des zones portuaires et à destination/au départ des zones urbaines dans lesquelles le port est situé. Cette impulsion devrait également être encouragée par l'installation de stations de recharge pour ces véhicules et de zones de stationnement et pour le stationnement.</w:t>
            </w:r>
          </w:p>
        </w:tc>
        <w:tc>
          <w:tcPr>
            <w:tcW w:w="6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r>
      <w:tr w:rsidR="0038269A">
        <w:trPr>
          <w:trHeight w:val="326"/>
        </w:trPr>
        <w:tc>
          <w:tcPr>
            <w:tcW w:w="29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Default"/>
              <w:jc w:val="both"/>
            </w:pPr>
            <w:r>
              <w:rPr>
                <w:rStyle w:val="Carpredefinitoparagrafo"/>
                <w:rFonts w:ascii="Open Sans" w:eastAsia="Times New Roman" w:hAnsi="Open Sans" w:cs="Open Sans"/>
                <w:bCs/>
                <w:color w:val="auto"/>
                <w:kern w:val="3"/>
                <w:sz w:val="22"/>
                <w:szCs w:val="22"/>
                <w:lang w:val="fr-FR"/>
              </w:rPr>
              <w:t>(</w:t>
            </w:r>
            <w:r>
              <w:rPr>
                <w:rStyle w:val="Carpredefinitoparagrafo"/>
                <w:rFonts w:ascii="Open Sans" w:eastAsia="Times New Roman" w:hAnsi="Open Sans" w:cs="Open Sans"/>
                <w:bCs/>
                <w:i/>
                <w:iCs/>
                <w:color w:val="auto"/>
                <w:kern w:val="3"/>
                <w:sz w:val="22"/>
                <w:szCs w:val="22"/>
                <w:lang w:val="fr-FR"/>
              </w:rPr>
              <w:t>ports de plaisance</w:t>
            </w:r>
            <w:r>
              <w:rPr>
                <w:rStyle w:val="Carpredefinitoparagrafo"/>
                <w:rFonts w:ascii="Open Sans" w:eastAsia="Times New Roman" w:hAnsi="Open Sans" w:cs="Open Sans"/>
                <w:bCs/>
                <w:color w:val="auto"/>
                <w:kern w:val="3"/>
                <w:sz w:val="22"/>
                <w:szCs w:val="22"/>
                <w:lang w:val="fr-FR"/>
              </w:rPr>
              <w:t>) acteurs de la multimodalité. Le développement des navettesmaritimes, bien connectées au réseau de transport public, peut permettre une offre de transport renouvelée qui renforce une offre alternative à la voiture pour les travailleurs, habitants, touristes.</w:t>
            </w:r>
          </w:p>
        </w:tc>
        <w:tc>
          <w:tcPr>
            <w:tcW w:w="6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r>
      <w:tr w:rsidR="0038269A">
        <w:trPr>
          <w:trHeight w:val="326"/>
        </w:trPr>
        <w:tc>
          <w:tcPr>
            <w:tcW w:w="29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Default"/>
              <w:jc w:val="both"/>
            </w:pPr>
            <w:r>
              <w:rPr>
                <w:rStyle w:val="Carpredefinitoparagrafo"/>
                <w:rFonts w:ascii="Open Sans" w:eastAsia="Times New Roman" w:hAnsi="Open Sans" w:cs="Open Sans"/>
                <w:bCs/>
                <w:color w:val="auto"/>
                <w:kern w:val="3"/>
                <w:sz w:val="22"/>
                <w:szCs w:val="22"/>
                <w:lang w:val="fr-FR"/>
              </w:rPr>
              <w:t>(</w:t>
            </w:r>
            <w:r>
              <w:rPr>
                <w:rStyle w:val="Carpredefinitoparagrafo"/>
                <w:rFonts w:ascii="Open Sans" w:eastAsia="Times New Roman" w:hAnsi="Open Sans" w:cs="Open Sans"/>
                <w:bCs/>
                <w:i/>
                <w:iCs/>
                <w:color w:val="auto"/>
                <w:kern w:val="3"/>
                <w:sz w:val="22"/>
                <w:szCs w:val="22"/>
                <w:lang w:val="fr-FR"/>
              </w:rPr>
              <w:t>réseau cycliste transfrontalier</w:t>
            </w:r>
            <w:r>
              <w:rPr>
                <w:rStyle w:val="Carpredefinitoparagrafo"/>
                <w:rFonts w:ascii="Open Sans" w:eastAsia="Times New Roman" w:hAnsi="Open Sans" w:cs="Open Sans"/>
                <w:bCs/>
                <w:color w:val="auto"/>
                <w:kern w:val="3"/>
                <w:sz w:val="22"/>
                <w:szCs w:val="22"/>
                <w:lang w:val="fr-FR"/>
              </w:rPr>
              <w:t>) Compléter l'itinéraire cyclable mis en œuvre par le projet INTENSE et créer un réseau transfrontalier de liaisons intermodales (en particulier vélo-train) le long de l'itinéraire.</w:t>
            </w:r>
          </w:p>
        </w:tc>
        <w:tc>
          <w:tcPr>
            <w:tcW w:w="6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r>
      <w:tr w:rsidR="0038269A">
        <w:trPr>
          <w:trHeight w:val="326"/>
        </w:trPr>
        <w:tc>
          <w:tcPr>
            <w:tcW w:w="29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Default"/>
              <w:jc w:val="both"/>
            </w:pPr>
            <w:r>
              <w:rPr>
                <w:rStyle w:val="Carpredefinitoparagrafo"/>
                <w:rFonts w:ascii="Open Sans" w:eastAsia="Times New Roman" w:hAnsi="Open Sans" w:cs="Open Sans"/>
                <w:bCs/>
                <w:color w:val="auto"/>
                <w:kern w:val="3"/>
                <w:sz w:val="22"/>
                <w:szCs w:val="22"/>
                <w:lang w:val="fr-FR"/>
              </w:rPr>
              <w:t>(</w:t>
            </w:r>
            <w:r>
              <w:rPr>
                <w:rStyle w:val="Carpredefinitoparagrafo"/>
                <w:rFonts w:ascii="Open Sans" w:eastAsia="Times New Roman" w:hAnsi="Open Sans" w:cs="Open Sans"/>
                <w:bCs/>
                <w:i/>
                <w:iCs/>
                <w:color w:val="auto"/>
                <w:kern w:val="3"/>
                <w:sz w:val="22"/>
                <w:szCs w:val="22"/>
                <w:lang w:val="fr-FR"/>
              </w:rPr>
              <w:t>réseau cyclable dans les zones urbaines</w:t>
            </w:r>
            <w:r>
              <w:rPr>
                <w:rStyle w:val="Carpredefinitoparagrafo"/>
                <w:rFonts w:ascii="Open Sans" w:eastAsia="Times New Roman" w:hAnsi="Open Sans" w:cs="Open Sans"/>
                <w:bCs/>
                <w:color w:val="auto"/>
                <w:kern w:val="3"/>
                <w:sz w:val="22"/>
                <w:szCs w:val="22"/>
                <w:lang w:val="fr-FR"/>
              </w:rPr>
              <w:t>) Renforcer le réseau et mettre en œuvre des interventions infrastructurelles qui permettent l'intermodalité et l'utilisation des espaces publics</w:t>
            </w:r>
          </w:p>
        </w:tc>
        <w:tc>
          <w:tcPr>
            <w:tcW w:w="6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r>
    </w:tbl>
    <w:p w:rsidR="0038269A" w:rsidRDefault="0038269A">
      <w:pPr>
        <w:pStyle w:val="Default"/>
        <w:jc w:val="both"/>
        <w:rPr>
          <w:rFonts w:ascii="Open Sans" w:eastAsia="Times New Roman" w:hAnsi="Open Sans" w:cs="Open Sans"/>
          <w:bCs/>
          <w:color w:val="auto"/>
          <w:kern w:val="3"/>
          <w:sz w:val="22"/>
          <w:szCs w:val="22"/>
          <w:lang w:val="fr-FR"/>
        </w:rPr>
      </w:pPr>
    </w:p>
    <w:p w:rsidR="0038269A" w:rsidRDefault="00F02A49">
      <w:pPr>
        <w:pStyle w:val="Default"/>
        <w:jc w:val="both"/>
        <w:rPr>
          <w:rFonts w:ascii="Open Sans" w:eastAsia="Times New Roman" w:hAnsi="Open Sans" w:cs="Open Sans"/>
          <w:bCs/>
          <w:color w:val="auto"/>
          <w:kern w:val="3"/>
          <w:sz w:val="22"/>
          <w:szCs w:val="22"/>
          <w:lang w:val="fr-FR"/>
        </w:rPr>
      </w:pPr>
      <w:r>
        <w:rPr>
          <w:rFonts w:ascii="Open Sans" w:eastAsia="Times New Roman" w:hAnsi="Open Sans" w:cs="Open Sans"/>
          <w:bCs/>
          <w:color w:val="auto"/>
          <w:kern w:val="3"/>
          <w:sz w:val="22"/>
          <w:szCs w:val="22"/>
          <w:lang w:val="fr-FR"/>
        </w:rPr>
        <w:t>Autres défis jugés importants non inclus dans ceux listés pour l’ OS3:</w:t>
      </w:r>
    </w:p>
    <w:p w:rsidR="0038269A" w:rsidRDefault="0038269A">
      <w:pPr>
        <w:pStyle w:val="Default"/>
        <w:jc w:val="both"/>
        <w:rPr>
          <w:rFonts w:ascii="Open Sans" w:eastAsia="Times New Roman" w:hAnsi="Open Sans" w:cs="Open Sans"/>
          <w:bCs/>
          <w:color w:val="auto"/>
          <w:kern w:val="3"/>
          <w:sz w:val="22"/>
          <w:szCs w:val="22"/>
          <w:lang w:val="fr-FR"/>
        </w:rPr>
      </w:pPr>
    </w:p>
    <w:tbl>
      <w:tblPr>
        <w:tblW w:w="9736" w:type="dxa"/>
        <w:tblCellMar>
          <w:left w:w="10" w:type="dxa"/>
          <w:right w:w="10" w:type="dxa"/>
        </w:tblCellMar>
        <w:tblLook w:val="0000" w:firstRow="0" w:lastRow="0" w:firstColumn="0" w:lastColumn="0" w:noHBand="0" w:noVBand="0"/>
      </w:tblPr>
      <w:tblGrid>
        <w:gridCol w:w="9736"/>
      </w:tblGrid>
      <w:tr w:rsidR="0038269A">
        <w:trPr>
          <w:trHeight w:val="1621"/>
        </w:trPr>
        <w:tc>
          <w:tcPr>
            <w:tcW w:w="9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r>
    </w:tbl>
    <w:p w:rsidR="0038269A" w:rsidRDefault="0038269A">
      <w:pPr>
        <w:pStyle w:val="Default"/>
        <w:jc w:val="both"/>
        <w:rPr>
          <w:rFonts w:ascii="Open Sans" w:eastAsia="Times New Roman" w:hAnsi="Open Sans" w:cs="Open Sans"/>
          <w:bCs/>
          <w:color w:val="auto"/>
          <w:kern w:val="3"/>
          <w:sz w:val="22"/>
          <w:szCs w:val="22"/>
          <w:lang w:val="fr-FR"/>
        </w:rPr>
      </w:pPr>
    </w:p>
    <w:p w:rsidR="0038269A" w:rsidRDefault="0038269A">
      <w:pPr>
        <w:pStyle w:val="Default"/>
        <w:jc w:val="both"/>
        <w:rPr>
          <w:rFonts w:ascii="Open Sans" w:eastAsia="Times New Roman" w:hAnsi="Open Sans" w:cs="Open Sans"/>
          <w:bCs/>
          <w:color w:val="auto"/>
          <w:kern w:val="3"/>
          <w:sz w:val="22"/>
          <w:szCs w:val="22"/>
          <w:lang w:val="fr-FR"/>
        </w:rPr>
      </w:pPr>
    </w:p>
    <w:p w:rsidR="0038269A" w:rsidRDefault="0038269A">
      <w:pPr>
        <w:pStyle w:val="Default"/>
        <w:jc w:val="both"/>
        <w:rPr>
          <w:rFonts w:ascii="Open Sans" w:eastAsia="Times New Roman" w:hAnsi="Open Sans" w:cs="Open Sans"/>
          <w:bCs/>
          <w:color w:val="auto"/>
          <w:kern w:val="3"/>
          <w:sz w:val="22"/>
          <w:szCs w:val="22"/>
          <w:lang w:val="fr-FR"/>
        </w:rPr>
      </w:pPr>
    </w:p>
    <w:p w:rsidR="0038269A" w:rsidRDefault="0038269A">
      <w:pPr>
        <w:pStyle w:val="Default"/>
        <w:jc w:val="both"/>
        <w:rPr>
          <w:rFonts w:ascii="Open Sans" w:eastAsia="Times New Roman" w:hAnsi="Open Sans" w:cs="Open Sans"/>
          <w:bCs/>
          <w:color w:val="auto"/>
          <w:kern w:val="3"/>
          <w:sz w:val="22"/>
          <w:szCs w:val="22"/>
          <w:lang w:val="fr-FR"/>
        </w:rPr>
      </w:pPr>
    </w:p>
    <w:p w:rsidR="00F02A49" w:rsidRDefault="00F02A49">
      <w:r>
        <w:br w:type="page"/>
      </w:r>
    </w:p>
    <w:tbl>
      <w:tblPr>
        <w:tblW w:w="9736" w:type="dxa"/>
        <w:tblCellMar>
          <w:left w:w="10" w:type="dxa"/>
          <w:right w:w="10" w:type="dxa"/>
        </w:tblCellMar>
        <w:tblLook w:val="0000" w:firstRow="0" w:lastRow="0" w:firstColumn="0" w:lastColumn="0" w:noHBand="0" w:noVBand="0"/>
      </w:tblPr>
      <w:tblGrid>
        <w:gridCol w:w="988"/>
        <w:gridCol w:w="8748"/>
      </w:tblGrid>
      <w:tr w:rsidR="0038269A">
        <w:tc>
          <w:tcPr>
            <w:tcW w:w="988" w:type="dxa"/>
            <w:tcBorders>
              <w:top w:val="single" w:sz="4" w:space="0" w:color="000000"/>
              <w:left w:val="single" w:sz="4" w:space="0" w:color="000000"/>
              <w:bottom w:val="single" w:sz="4" w:space="0" w:color="000000"/>
              <w:right w:val="single" w:sz="4" w:space="0" w:color="000000"/>
            </w:tcBorders>
            <w:shd w:val="clear" w:color="auto" w:fill="FFE599"/>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c>
          <w:tcPr>
            <w:tcW w:w="8748" w:type="dxa"/>
            <w:tcBorders>
              <w:top w:val="single" w:sz="4" w:space="0" w:color="000000"/>
              <w:left w:val="single" w:sz="4" w:space="0" w:color="000000"/>
              <w:bottom w:val="single" w:sz="4" w:space="0" w:color="000000"/>
              <w:right w:val="single" w:sz="4" w:space="0" w:color="000000"/>
            </w:tcBorders>
            <w:shd w:val="clear" w:color="auto" w:fill="FFE599"/>
            <w:tcMar>
              <w:top w:w="0" w:type="dxa"/>
              <w:left w:w="108" w:type="dxa"/>
              <w:bottom w:w="0" w:type="dxa"/>
              <w:right w:w="108" w:type="dxa"/>
            </w:tcMar>
          </w:tcPr>
          <w:p w:rsidR="0038269A" w:rsidRDefault="00F02A49">
            <w:pPr>
              <w:pStyle w:val="Default"/>
              <w:jc w:val="both"/>
            </w:pPr>
            <w:r>
              <w:rPr>
                <w:rStyle w:val="Carpredefinitoparagrafo"/>
                <w:rFonts w:ascii="Open Sans" w:eastAsia="Times New Roman" w:hAnsi="Open Sans" w:cs="Open Sans"/>
                <w:b/>
                <w:color w:val="auto"/>
                <w:kern w:val="3"/>
                <w:sz w:val="22"/>
                <w:szCs w:val="22"/>
                <w:lang w:val="fr-FR"/>
              </w:rPr>
              <w:t xml:space="preserve">OBJECTIF STRATEGIQUE 4 : </w:t>
            </w:r>
            <w:r>
              <w:rPr>
                <w:rStyle w:val="Carpredefinitoparagrafo"/>
                <w:rFonts w:ascii="Open Sans" w:eastAsia="Times New Roman" w:hAnsi="Open Sans" w:cs="Open Sans"/>
                <w:bCs/>
                <w:color w:val="auto"/>
                <w:kern w:val="3"/>
                <w:sz w:val="22"/>
                <w:szCs w:val="22"/>
                <w:lang w:val="fr-FR"/>
              </w:rPr>
              <w:t>Une Europe plus sociale mettant en œuvre le socle européen des droits sociaux</w:t>
            </w:r>
          </w:p>
        </w:tc>
      </w:tr>
    </w:tbl>
    <w:p w:rsidR="0038269A" w:rsidRDefault="0038269A">
      <w:pPr>
        <w:pStyle w:val="Default"/>
        <w:jc w:val="both"/>
        <w:rPr>
          <w:rFonts w:ascii="Open Sans" w:eastAsia="Times New Roman" w:hAnsi="Open Sans" w:cs="Open Sans"/>
          <w:bCs/>
          <w:color w:val="auto"/>
          <w:kern w:val="3"/>
          <w:sz w:val="22"/>
          <w:szCs w:val="22"/>
          <w:lang w:val="fr-FR"/>
        </w:rPr>
      </w:pPr>
    </w:p>
    <w:tbl>
      <w:tblPr>
        <w:tblW w:w="9736" w:type="dxa"/>
        <w:tblCellMar>
          <w:left w:w="10" w:type="dxa"/>
          <w:right w:w="10" w:type="dxa"/>
        </w:tblCellMar>
        <w:tblLook w:val="0000" w:firstRow="0" w:lastRow="0" w:firstColumn="0" w:lastColumn="0" w:noHBand="0" w:noVBand="0"/>
      </w:tblPr>
      <w:tblGrid>
        <w:gridCol w:w="2972"/>
        <w:gridCol w:w="6095"/>
        <w:gridCol w:w="669"/>
      </w:tblGrid>
      <w:tr w:rsidR="0038269A">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Default"/>
              <w:jc w:val="both"/>
            </w:pPr>
            <w:r>
              <w:rPr>
                <w:rStyle w:val="Carpredefinitoparagrafo"/>
                <w:rFonts w:ascii="Open Sans" w:eastAsia="Times New Roman" w:hAnsi="Open Sans" w:cs="Open Sans"/>
                <w:b/>
              </w:rPr>
              <w:t>Objectifs spécifiques</w:t>
            </w:r>
          </w:p>
        </w:tc>
        <w:tc>
          <w:tcPr>
            <w:tcW w:w="67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Default"/>
              <w:jc w:val="both"/>
              <w:rPr>
                <w:rFonts w:ascii="Open Sans" w:eastAsia="Times New Roman" w:hAnsi="Open Sans" w:cs="Open Sans"/>
                <w:b/>
                <w:color w:val="auto"/>
                <w:kern w:val="3"/>
                <w:sz w:val="22"/>
                <w:szCs w:val="22"/>
                <w:lang w:val="fr-FR"/>
              </w:rPr>
            </w:pPr>
            <w:r>
              <w:rPr>
                <w:rFonts w:ascii="Open Sans" w:eastAsia="Times New Roman" w:hAnsi="Open Sans" w:cs="Open Sans"/>
                <w:b/>
                <w:color w:val="auto"/>
                <w:kern w:val="3"/>
                <w:sz w:val="22"/>
                <w:szCs w:val="22"/>
                <w:lang w:val="fr-FR"/>
              </w:rPr>
              <w:t>Défis</w:t>
            </w:r>
          </w:p>
        </w:tc>
      </w:tr>
      <w:tr w:rsidR="0038269A">
        <w:trPr>
          <w:trHeight w:val="152"/>
        </w:trPr>
        <w:tc>
          <w:tcPr>
            <w:tcW w:w="29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Default"/>
              <w:jc w:val="both"/>
            </w:pPr>
            <w:r>
              <w:rPr>
                <w:rFonts w:ascii="Open Sans" w:eastAsia="Times New Roman" w:hAnsi="Open Sans" w:cs="Open Sans"/>
                <w:bCs/>
                <w:color w:val="auto"/>
                <w:kern w:val="3"/>
                <w:sz w:val="22"/>
                <w:szCs w:val="22"/>
                <w:lang w:val="fr-FR"/>
              </w:rPr>
              <w:t>i. améliorer l’efficacité des marchés du travail et l’accès à un emploi de bonne qualité grâce au développement de l’innovation et des infrastructures en matière sociale</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Default"/>
              <w:jc w:val="both"/>
            </w:pPr>
            <w:r>
              <w:rPr>
                <w:rFonts w:ascii="Open Sans" w:eastAsia="Times New Roman" w:hAnsi="Open Sans" w:cs="Open Sans"/>
                <w:bCs/>
                <w:color w:val="auto"/>
                <w:kern w:val="3"/>
                <w:sz w:val="22"/>
                <w:szCs w:val="22"/>
                <w:lang w:val="fr-FR"/>
              </w:rPr>
              <w:t>revoir / repenser l'approche de l'actuel Axe 4 (services d'aide à l'emploi) avec une plus grande attention aux besoins du tissu entrepreneurial, afin de favoriser une adéquation correcte entre l'offre et la demande.</w:t>
            </w:r>
          </w:p>
        </w:tc>
        <w:tc>
          <w:tcPr>
            <w:tcW w:w="6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r>
      <w:tr w:rsidR="0038269A">
        <w:trPr>
          <w:trHeight w:val="139"/>
        </w:trPr>
        <w:tc>
          <w:tcPr>
            <w:tcW w:w="29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Default"/>
              <w:jc w:val="both"/>
            </w:pPr>
            <w:r>
              <w:rPr>
                <w:rFonts w:ascii="Open Sans" w:eastAsia="Times New Roman" w:hAnsi="Open Sans" w:cs="Open Sans"/>
                <w:bCs/>
                <w:color w:val="auto"/>
                <w:kern w:val="3"/>
                <w:sz w:val="22"/>
                <w:szCs w:val="22"/>
                <w:lang w:val="fr-FR"/>
              </w:rPr>
              <w:t>Dynamiser le marché du travail par l'application de mécanismes de reconnaissance des compétences (validation et certification) qui favorisent la valorisation des compétences transversales et des compétences acquises par l'expérience</w:t>
            </w:r>
          </w:p>
        </w:tc>
        <w:tc>
          <w:tcPr>
            <w:tcW w:w="6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r>
      <w:tr w:rsidR="0038269A">
        <w:trPr>
          <w:trHeight w:val="139"/>
        </w:trPr>
        <w:tc>
          <w:tcPr>
            <w:tcW w:w="29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Default"/>
              <w:jc w:val="both"/>
            </w:pPr>
            <w:r>
              <w:rPr>
                <w:rFonts w:ascii="Open Sans" w:eastAsia="Times New Roman" w:hAnsi="Open Sans" w:cs="Open Sans"/>
                <w:bCs/>
                <w:color w:val="auto"/>
                <w:kern w:val="3"/>
                <w:sz w:val="22"/>
                <w:szCs w:val="22"/>
                <w:lang w:val="fr-FR"/>
              </w:rPr>
              <w:t>Actions de recyclage des travailleurs - pour des chaînes d'approvisionnement spécifiques également par des mesures mixtes de reconnaissance et de validation des compétences et des actions de formation ponctuelles de courte durée</w:t>
            </w:r>
          </w:p>
        </w:tc>
        <w:tc>
          <w:tcPr>
            <w:tcW w:w="6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r>
      <w:tr w:rsidR="0038269A">
        <w:trPr>
          <w:trHeight w:val="139"/>
        </w:trPr>
        <w:tc>
          <w:tcPr>
            <w:tcW w:w="29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Default"/>
              <w:jc w:val="both"/>
            </w:pPr>
            <w:r>
              <w:rPr>
                <w:rFonts w:ascii="Open Sans" w:eastAsia="Times New Roman" w:hAnsi="Open Sans" w:cs="Open Sans"/>
                <w:bCs/>
                <w:color w:val="auto"/>
                <w:kern w:val="3"/>
                <w:sz w:val="22"/>
                <w:szCs w:val="22"/>
                <w:lang w:val="fr-FR"/>
              </w:rPr>
              <w:t>Soutenir les formations partagées au travail indépendant et la transmission générationnelle d'entreprise (pour encourager, par exemple, l'innovation des produits typiques et des savoir-faire traditionnels).</w:t>
            </w:r>
          </w:p>
        </w:tc>
        <w:tc>
          <w:tcPr>
            <w:tcW w:w="6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r>
      <w:tr w:rsidR="0038269A">
        <w:trPr>
          <w:trHeight w:val="139"/>
        </w:trPr>
        <w:tc>
          <w:tcPr>
            <w:tcW w:w="29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Default"/>
              <w:jc w:val="both"/>
              <w:rPr>
                <w:rFonts w:ascii="Open Sans" w:eastAsia="Times New Roman" w:hAnsi="Open Sans" w:cs="Open Sans"/>
                <w:bCs/>
                <w:color w:val="auto"/>
                <w:kern w:val="3"/>
                <w:sz w:val="22"/>
                <w:szCs w:val="22"/>
                <w:lang w:val="fr-FR"/>
              </w:rPr>
            </w:pPr>
            <w:r>
              <w:rPr>
                <w:rFonts w:ascii="Open Sans" w:eastAsia="Times New Roman" w:hAnsi="Open Sans" w:cs="Open Sans"/>
                <w:bCs/>
                <w:color w:val="auto"/>
                <w:kern w:val="3"/>
                <w:sz w:val="22"/>
                <w:szCs w:val="22"/>
                <w:lang w:val="fr-FR"/>
              </w:rPr>
              <w:t>Prévoir des actions de soutien au recrutement de figures professionnelles et aux compétences spécialisées pour les entreprises innovantes (services conjoints de coaching, de mentorat et de dépistage)</w:t>
            </w:r>
          </w:p>
        </w:tc>
        <w:tc>
          <w:tcPr>
            <w:tcW w:w="6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r>
      <w:tr w:rsidR="0038269A">
        <w:trPr>
          <w:trHeight w:val="139"/>
        </w:trPr>
        <w:tc>
          <w:tcPr>
            <w:tcW w:w="29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Default"/>
              <w:jc w:val="both"/>
            </w:pPr>
            <w:r>
              <w:rPr>
                <w:rFonts w:ascii="Open Sans" w:eastAsia="Times New Roman" w:hAnsi="Open Sans" w:cs="Open Sans"/>
                <w:bCs/>
                <w:sz w:val="22"/>
                <w:szCs w:val="22"/>
                <w:lang w:val="fr-FR"/>
              </w:rPr>
              <w:t>Prévoir des schémas destinés à toutes les personnes en difficulté professionnelle, éloignés du monde du travail et/ou en condition de pauvreté ( jeunes, personnes âgées, NEET)</w:t>
            </w:r>
          </w:p>
        </w:tc>
        <w:tc>
          <w:tcPr>
            <w:tcW w:w="6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r>
      <w:tr w:rsidR="0038269A">
        <w:trPr>
          <w:trHeight w:val="139"/>
        </w:trPr>
        <w:tc>
          <w:tcPr>
            <w:tcW w:w="29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Default"/>
              <w:jc w:val="both"/>
              <w:rPr>
                <w:rFonts w:ascii="Open Sans" w:eastAsia="Times New Roman" w:hAnsi="Open Sans" w:cs="Open Sans"/>
                <w:bCs/>
                <w:color w:val="auto"/>
                <w:kern w:val="3"/>
                <w:sz w:val="22"/>
                <w:szCs w:val="22"/>
                <w:lang w:val="fr-FR"/>
              </w:rPr>
            </w:pPr>
            <w:r>
              <w:rPr>
                <w:rFonts w:ascii="Open Sans" w:eastAsia="Times New Roman" w:hAnsi="Open Sans" w:cs="Open Sans"/>
                <w:bCs/>
                <w:color w:val="auto"/>
                <w:kern w:val="3"/>
                <w:sz w:val="22"/>
                <w:szCs w:val="22"/>
                <w:lang w:val="fr-FR"/>
              </w:rPr>
              <w:t>Promouvoir l'accès au marché du travail en soutenant des mesures d'accompagnement intégrées.</w:t>
            </w:r>
          </w:p>
          <w:p w:rsidR="0038269A" w:rsidRDefault="0038269A">
            <w:pPr>
              <w:pStyle w:val="Default"/>
              <w:jc w:val="both"/>
              <w:rPr>
                <w:rFonts w:ascii="Open Sans" w:eastAsia="Times New Roman" w:hAnsi="Open Sans" w:cs="Open Sans"/>
                <w:bCs/>
                <w:color w:val="auto"/>
                <w:kern w:val="3"/>
                <w:sz w:val="22"/>
                <w:szCs w:val="22"/>
                <w:lang w:val="fr-FR"/>
              </w:rPr>
            </w:pPr>
          </w:p>
        </w:tc>
        <w:tc>
          <w:tcPr>
            <w:tcW w:w="6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r>
      <w:tr w:rsidR="0038269A">
        <w:trPr>
          <w:trHeight w:val="139"/>
        </w:trPr>
        <w:tc>
          <w:tcPr>
            <w:tcW w:w="29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Default"/>
              <w:jc w:val="both"/>
              <w:rPr>
                <w:rFonts w:ascii="Open Sans" w:eastAsia="Times New Roman" w:hAnsi="Open Sans" w:cs="Open Sans"/>
                <w:bCs/>
                <w:color w:val="auto"/>
                <w:kern w:val="3"/>
                <w:sz w:val="22"/>
                <w:szCs w:val="22"/>
                <w:lang w:val="fr-FR"/>
              </w:rPr>
            </w:pPr>
            <w:r>
              <w:rPr>
                <w:rFonts w:ascii="Open Sans" w:eastAsia="Times New Roman" w:hAnsi="Open Sans" w:cs="Open Sans"/>
                <w:bCs/>
                <w:color w:val="auto"/>
                <w:kern w:val="3"/>
                <w:sz w:val="22"/>
                <w:szCs w:val="22"/>
                <w:lang w:val="fr-FR"/>
              </w:rPr>
              <w:t>Améliorer quantitativement et qualitativement les services, afin que les centres pour l'emploi soient en mesure de faire face à la complexité des besoins des chômeurs.</w:t>
            </w:r>
          </w:p>
        </w:tc>
        <w:tc>
          <w:tcPr>
            <w:tcW w:w="6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r>
      <w:tr w:rsidR="0038269A">
        <w:trPr>
          <w:trHeight w:val="139"/>
        </w:trPr>
        <w:tc>
          <w:tcPr>
            <w:tcW w:w="29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Default"/>
              <w:jc w:val="both"/>
            </w:pPr>
            <w:r>
              <w:rPr>
                <w:rFonts w:ascii="Open Sans" w:eastAsia="Times New Roman" w:hAnsi="Open Sans" w:cs="Open Sans"/>
                <w:bCs/>
                <w:color w:val="auto"/>
                <w:kern w:val="3"/>
                <w:sz w:val="22"/>
                <w:szCs w:val="22"/>
                <w:lang w:val="fr-FR"/>
              </w:rPr>
              <w:t>Élaborer des stratégies innovantes pour faciliter l'adéquation entre l'offre et la demande de travail (services/projets d'orientation pour orienter vers les professions les plus demandées ; renouvellement des fonctions traditionnelles des services de l'emploi vers un système davantage axé sur la demande de travail ;actions visant à faciliter le passage des jeunes de l'éducation au marché du travail, notamment par la reconnaissance des compétences</w:t>
            </w:r>
          </w:p>
        </w:tc>
        <w:tc>
          <w:tcPr>
            <w:tcW w:w="6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r>
      <w:tr w:rsidR="0038269A">
        <w:trPr>
          <w:trHeight w:val="139"/>
        </w:trPr>
        <w:tc>
          <w:tcPr>
            <w:tcW w:w="29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Default"/>
              <w:jc w:val="both"/>
            </w:pPr>
            <w:r>
              <w:rPr>
                <w:rFonts w:ascii="Open Sans" w:eastAsia="Times New Roman" w:hAnsi="Open Sans" w:cs="Open Sans"/>
                <w:bCs/>
                <w:color w:val="auto"/>
                <w:kern w:val="3"/>
                <w:sz w:val="22"/>
                <w:szCs w:val="22"/>
                <w:lang w:val="fr-FR"/>
              </w:rPr>
              <w:t xml:space="preserve">Soutien à l'auto-entreprenariat et au travail indépendant par la fourniture de services d'aide à la création d'entreprises, afin d'assurer leur pérennité dans le temps ; soutien aux PME et à l'économie sociale. Formation pour les </w:t>
            </w:r>
            <w:r>
              <w:rPr>
                <w:rFonts w:ascii="Open Sans" w:eastAsia="Times New Roman" w:hAnsi="Open Sans" w:cs="Open Sans"/>
                <w:bCs/>
                <w:color w:val="auto"/>
                <w:kern w:val="3"/>
                <w:sz w:val="22"/>
                <w:szCs w:val="22"/>
                <w:lang w:val="fr-FR"/>
              </w:rPr>
              <w:lastRenderedPageBreak/>
              <w:t>entrepreneurs</w:t>
            </w:r>
          </w:p>
        </w:tc>
        <w:tc>
          <w:tcPr>
            <w:tcW w:w="6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r>
      <w:tr w:rsidR="0038269A">
        <w:trPr>
          <w:trHeight w:val="139"/>
        </w:trPr>
        <w:tc>
          <w:tcPr>
            <w:tcW w:w="29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Default"/>
              <w:jc w:val="both"/>
              <w:rPr>
                <w:rFonts w:ascii="Open Sans" w:eastAsia="Times New Roman" w:hAnsi="Open Sans" w:cs="Open Sans"/>
                <w:bCs/>
                <w:color w:val="auto"/>
                <w:kern w:val="3"/>
                <w:sz w:val="22"/>
                <w:szCs w:val="22"/>
                <w:lang w:val="fr-FR"/>
              </w:rPr>
            </w:pPr>
            <w:r>
              <w:rPr>
                <w:rFonts w:ascii="Open Sans" w:eastAsia="Times New Roman" w:hAnsi="Open Sans" w:cs="Open Sans"/>
                <w:bCs/>
                <w:color w:val="auto"/>
                <w:kern w:val="3"/>
                <w:sz w:val="22"/>
                <w:szCs w:val="22"/>
                <w:lang w:val="fr-FR"/>
              </w:rPr>
              <w:t>Promouvoir la connexion entre les secteurs économiques - l'administration – la société civile - les familles</w:t>
            </w:r>
          </w:p>
        </w:tc>
        <w:tc>
          <w:tcPr>
            <w:tcW w:w="6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r>
      <w:tr w:rsidR="0038269A">
        <w:trPr>
          <w:trHeight w:val="139"/>
        </w:trPr>
        <w:tc>
          <w:tcPr>
            <w:tcW w:w="29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Default"/>
              <w:jc w:val="both"/>
            </w:pPr>
            <w:r>
              <w:rPr>
                <w:rFonts w:ascii="Open Sans" w:eastAsia="Times New Roman" w:hAnsi="Open Sans" w:cs="Open Sans"/>
                <w:bCs/>
                <w:color w:val="auto"/>
                <w:kern w:val="3"/>
                <w:sz w:val="22"/>
                <w:szCs w:val="22"/>
                <w:lang w:val="fr-FR"/>
              </w:rPr>
              <w:t>Définir des stratégies innovantes pour favoriser l'intersection de l'offre et de la demande d'emplois, à travers l'échange de bonnes pratiques et une méthodologie de travail transfrontalière commune</w:t>
            </w:r>
          </w:p>
        </w:tc>
        <w:tc>
          <w:tcPr>
            <w:tcW w:w="6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r>
      <w:tr w:rsidR="0038269A">
        <w:trPr>
          <w:trHeight w:val="139"/>
        </w:trPr>
        <w:tc>
          <w:tcPr>
            <w:tcW w:w="29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Default"/>
              <w:jc w:val="both"/>
            </w:pPr>
            <w:r>
              <w:rPr>
                <w:rFonts w:ascii="Open Sans" w:eastAsia="Times New Roman" w:hAnsi="Open Sans" w:cs="Open Sans"/>
                <w:bCs/>
                <w:color w:val="auto"/>
                <w:kern w:val="3"/>
                <w:sz w:val="22"/>
                <w:szCs w:val="22"/>
                <w:lang w:val="fr-FR"/>
              </w:rPr>
              <w:t>Activer une meilleure synergie et coordination avec les programmes maintream des régions concernées et avec les autres programmes de la CTE opérant dans la même</w:t>
            </w:r>
          </w:p>
          <w:p w:rsidR="0038269A" w:rsidRDefault="00F02A49">
            <w:pPr>
              <w:pStyle w:val="Default"/>
              <w:jc w:val="both"/>
              <w:rPr>
                <w:rFonts w:ascii="Open Sans" w:eastAsia="Times New Roman" w:hAnsi="Open Sans" w:cs="Open Sans"/>
                <w:bCs/>
                <w:color w:val="auto"/>
                <w:kern w:val="3"/>
                <w:sz w:val="22"/>
                <w:szCs w:val="22"/>
                <w:lang w:val="fr-FR"/>
              </w:rPr>
            </w:pPr>
            <w:r>
              <w:rPr>
                <w:rFonts w:ascii="Open Sans" w:eastAsia="Times New Roman" w:hAnsi="Open Sans" w:cs="Open Sans"/>
                <w:bCs/>
                <w:color w:val="auto"/>
                <w:kern w:val="3"/>
                <w:sz w:val="22"/>
                <w:szCs w:val="22"/>
                <w:lang w:val="fr-FR"/>
              </w:rPr>
              <w:t>zone de programme</w:t>
            </w:r>
          </w:p>
        </w:tc>
        <w:tc>
          <w:tcPr>
            <w:tcW w:w="6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r>
      <w:tr w:rsidR="0038269A">
        <w:trPr>
          <w:trHeight w:val="139"/>
        </w:trPr>
        <w:tc>
          <w:tcPr>
            <w:tcW w:w="29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Default"/>
              <w:jc w:val="both"/>
            </w:pPr>
            <w:r>
              <w:rPr>
                <w:rFonts w:ascii="Open Sans" w:eastAsia="Times New Roman" w:hAnsi="Open Sans" w:cs="Open Sans"/>
                <w:bCs/>
                <w:color w:val="auto"/>
                <w:kern w:val="3"/>
                <w:sz w:val="22"/>
                <w:szCs w:val="22"/>
                <w:lang w:val="fr-FR"/>
              </w:rPr>
              <w:t>Promouvoir l'attractivité des professions maritimes (par exemple les registres des professions maritimes) comme réponse au chômage des jeunes et solution d'insertion professionnelle.</w:t>
            </w:r>
          </w:p>
        </w:tc>
        <w:tc>
          <w:tcPr>
            <w:tcW w:w="6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r>
      <w:tr w:rsidR="0038269A">
        <w:trPr>
          <w:trHeight w:val="166"/>
        </w:trPr>
        <w:tc>
          <w:tcPr>
            <w:tcW w:w="29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Default"/>
              <w:jc w:val="both"/>
            </w:pPr>
            <w:r>
              <w:rPr>
                <w:rFonts w:ascii="Open Sans" w:eastAsia="Times New Roman" w:hAnsi="Open Sans" w:cs="Open Sans"/>
                <w:bCs/>
                <w:color w:val="auto"/>
                <w:kern w:val="3"/>
                <w:sz w:val="22"/>
                <w:szCs w:val="22"/>
                <w:lang w:val="fr-FR"/>
              </w:rPr>
              <w:t>ii. améliorer l’accès à des services de qualité et inclusifs dans l’éducation, la formation et l’apprentissage tout au long de la vie grâce au</w:t>
            </w:r>
          </w:p>
          <w:p w:rsidR="0038269A" w:rsidRDefault="00F02A49">
            <w:pPr>
              <w:pStyle w:val="Default"/>
              <w:jc w:val="both"/>
            </w:pPr>
            <w:r>
              <w:rPr>
                <w:rFonts w:ascii="Open Sans" w:eastAsia="Times New Roman" w:hAnsi="Open Sans" w:cs="Open Sans"/>
                <w:bCs/>
                <w:color w:val="auto"/>
                <w:kern w:val="3"/>
                <w:sz w:val="22"/>
                <w:szCs w:val="22"/>
                <w:lang w:val="fr-FR"/>
              </w:rPr>
              <w:t>développement des infrastructures</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Default"/>
              <w:jc w:val="both"/>
            </w:pPr>
            <w:r>
              <w:rPr>
                <w:rStyle w:val="Carpredefinitoparagrafo"/>
                <w:rFonts w:ascii="Open Sans" w:eastAsia="Times New Roman" w:hAnsi="Open Sans" w:cs="Open Sans"/>
                <w:bCs/>
                <w:color w:val="auto"/>
                <w:kern w:val="3"/>
                <w:sz w:val="22"/>
                <w:szCs w:val="22"/>
                <w:lang w:val="fr-FR"/>
              </w:rPr>
              <w:t>Encourager les actions structurées d'apprentissage en milieu professionnel (similaires à la formule d'alternance entre l'enseignement et la profession) qui permettent de qualifier les jeunes (en particulier les « NEET ») en fonction des besoins du tissu entrepreneurial (compétences techniques) et/ou des stratégies spécifiques de développement local</w:t>
            </w:r>
            <w:r>
              <w:rPr>
                <w:rStyle w:val="Carpredefinitoparagrafo"/>
                <w:lang w:val="fr-FR"/>
              </w:rPr>
              <w:t xml:space="preserve"> </w:t>
            </w: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r>
      <w:tr w:rsidR="0038269A">
        <w:trPr>
          <w:trHeight w:val="152"/>
        </w:trPr>
        <w:tc>
          <w:tcPr>
            <w:tcW w:w="29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Default"/>
              <w:jc w:val="both"/>
            </w:pPr>
            <w:r>
              <w:rPr>
                <w:lang w:val="fr-FR"/>
              </w:rPr>
              <w:t>Améliorer les stratégies d'apprentissage grâce aux outils TIC</w:t>
            </w: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r>
      <w:tr w:rsidR="0038269A">
        <w:trPr>
          <w:trHeight w:val="152"/>
        </w:trPr>
        <w:tc>
          <w:tcPr>
            <w:tcW w:w="29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Default"/>
              <w:jc w:val="both"/>
            </w:pPr>
            <w:r>
              <w:rPr>
                <w:rFonts w:ascii="Open Sans" w:eastAsia="Times New Roman" w:hAnsi="Open Sans" w:cs="Open Sans"/>
                <w:bCs/>
                <w:color w:val="auto"/>
                <w:kern w:val="3"/>
                <w:sz w:val="22"/>
                <w:szCs w:val="22"/>
                <w:lang w:val="fr-FR"/>
              </w:rPr>
              <w:t>Soutenir la formation spécialisée des entreprises dans la phase de scale-up pour leur permettre d'acquérir plus rapidement des segments de marché appropriés.</w:t>
            </w: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r>
      <w:tr w:rsidR="0038269A">
        <w:trPr>
          <w:trHeight w:val="152"/>
        </w:trPr>
        <w:tc>
          <w:tcPr>
            <w:tcW w:w="29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Default"/>
              <w:jc w:val="both"/>
              <w:rPr>
                <w:rFonts w:ascii="Open Sans" w:eastAsia="Times New Roman" w:hAnsi="Open Sans" w:cs="Open Sans"/>
                <w:bCs/>
                <w:color w:val="auto"/>
                <w:kern w:val="3"/>
                <w:sz w:val="22"/>
                <w:szCs w:val="22"/>
                <w:lang w:val="fr-FR"/>
              </w:rPr>
            </w:pPr>
            <w:r>
              <w:rPr>
                <w:rFonts w:ascii="Open Sans" w:eastAsia="Times New Roman" w:hAnsi="Open Sans" w:cs="Open Sans"/>
                <w:bCs/>
                <w:color w:val="auto"/>
                <w:kern w:val="3"/>
                <w:sz w:val="22"/>
                <w:szCs w:val="22"/>
                <w:lang w:val="fr-FR"/>
              </w:rPr>
              <w:t>Adapter la formation initiale aux besoins des entreprises du secteur maritime.</w:t>
            </w: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r>
      <w:tr w:rsidR="0038269A">
        <w:trPr>
          <w:trHeight w:val="152"/>
        </w:trPr>
        <w:tc>
          <w:tcPr>
            <w:tcW w:w="29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Default"/>
              <w:jc w:val="both"/>
              <w:rPr>
                <w:rFonts w:ascii="Open Sans" w:eastAsia="Times New Roman" w:hAnsi="Open Sans" w:cs="Open Sans"/>
                <w:bCs/>
                <w:color w:val="auto"/>
                <w:kern w:val="3"/>
                <w:sz w:val="22"/>
                <w:szCs w:val="22"/>
                <w:lang w:val="fr-FR"/>
              </w:rPr>
            </w:pPr>
            <w:r>
              <w:rPr>
                <w:rFonts w:ascii="Open Sans" w:eastAsia="Times New Roman" w:hAnsi="Open Sans" w:cs="Open Sans"/>
                <w:bCs/>
                <w:color w:val="auto"/>
                <w:kern w:val="3"/>
                <w:sz w:val="22"/>
                <w:szCs w:val="22"/>
                <w:lang w:val="fr-FR"/>
              </w:rPr>
              <w:t>Améliorer et promouvoir les compétences créatives pour inventer et concevoir des produits de haute qualité, en tant qu'expression de l'histoire et de la culture de la zone</w:t>
            </w: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r>
      <w:tr w:rsidR="0038269A">
        <w:trPr>
          <w:trHeight w:val="152"/>
        </w:trPr>
        <w:tc>
          <w:tcPr>
            <w:tcW w:w="29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lang w:val="fr-FR"/>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r>
      <w:tr w:rsidR="0038269A">
        <w:trPr>
          <w:trHeight w:val="152"/>
        </w:trPr>
        <w:tc>
          <w:tcPr>
            <w:tcW w:w="29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Default"/>
              <w:jc w:val="both"/>
            </w:pPr>
            <w:r>
              <w:rPr>
                <w:rStyle w:val="Carpredefinitoparagrafo"/>
                <w:rFonts w:ascii="Open Sans" w:eastAsia="Times New Roman" w:hAnsi="Open Sans" w:cs="Open Sans"/>
                <w:bCs/>
                <w:color w:val="auto"/>
                <w:kern w:val="3"/>
                <w:sz w:val="22"/>
                <w:szCs w:val="22"/>
                <w:lang w:val="fr-FR"/>
              </w:rPr>
              <w:t>Recueillir et systématiser les informations sur les professions et qualifications maritimes</w:t>
            </w:r>
            <w:r>
              <w:rPr>
                <w:rStyle w:val="Carpredefinitoparagrafo"/>
                <w:lang w:val="fr-FR"/>
              </w:rPr>
              <w:t xml:space="preserve"> </w:t>
            </w: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r>
      <w:tr w:rsidR="0038269A">
        <w:trPr>
          <w:trHeight w:val="152"/>
        </w:trPr>
        <w:tc>
          <w:tcPr>
            <w:tcW w:w="29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Default"/>
              <w:jc w:val="both"/>
            </w:pPr>
            <w:r>
              <w:rPr>
                <w:rStyle w:val="Carpredefinitoparagrafo"/>
                <w:rFonts w:ascii="Open Sans" w:eastAsia="Times New Roman" w:hAnsi="Open Sans" w:cs="Open Sans"/>
                <w:bCs/>
                <w:color w:val="auto"/>
                <w:kern w:val="3"/>
                <w:sz w:val="22"/>
                <w:szCs w:val="22"/>
                <w:lang w:val="fr-FR"/>
              </w:rPr>
              <w:t>Promouvoir la cartographie des formations aux métiers de la mer.</w:t>
            </w: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r>
      <w:tr w:rsidR="0038269A">
        <w:trPr>
          <w:trHeight w:val="152"/>
        </w:trPr>
        <w:tc>
          <w:tcPr>
            <w:tcW w:w="29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Default"/>
              <w:jc w:val="both"/>
              <w:rPr>
                <w:rFonts w:ascii="Open Sans" w:eastAsia="Times New Roman" w:hAnsi="Open Sans" w:cs="Open Sans"/>
                <w:bCs/>
                <w:color w:val="auto"/>
                <w:kern w:val="3"/>
                <w:sz w:val="22"/>
                <w:szCs w:val="22"/>
                <w:lang w:val="fr-FR"/>
              </w:rPr>
            </w:pPr>
            <w:r>
              <w:rPr>
                <w:rFonts w:ascii="Open Sans" w:eastAsia="Times New Roman" w:hAnsi="Open Sans" w:cs="Open Sans"/>
                <w:bCs/>
                <w:color w:val="auto"/>
                <w:kern w:val="3"/>
                <w:sz w:val="22"/>
                <w:szCs w:val="22"/>
                <w:lang w:val="fr-FR"/>
              </w:rPr>
              <w:t>Collecter et systématiser les informations sur les métiers et qualifications maritimes (exemples: le Campus des métiers et qualifications maritimes et Centre de formation hyperbare INPP)</w:t>
            </w: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r>
      <w:tr w:rsidR="0038269A">
        <w:trPr>
          <w:trHeight w:val="152"/>
        </w:trPr>
        <w:tc>
          <w:tcPr>
            <w:tcW w:w="29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Default"/>
              <w:jc w:val="both"/>
              <w:rPr>
                <w:rFonts w:ascii="Open Sans" w:eastAsia="Times New Roman" w:hAnsi="Open Sans" w:cs="Open Sans"/>
                <w:bCs/>
                <w:color w:val="auto"/>
                <w:kern w:val="3"/>
                <w:sz w:val="22"/>
                <w:szCs w:val="22"/>
                <w:lang w:val="fr-FR"/>
              </w:rPr>
            </w:pPr>
            <w:r>
              <w:rPr>
                <w:rFonts w:ascii="Open Sans" w:eastAsia="Times New Roman" w:hAnsi="Open Sans" w:cs="Open Sans"/>
                <w:bCs/>
                <w:color w:val="auto"/>
                <w:kern w:val="3"/>
                <w:sz w:val="22"/>
                <w:szCs w:val="22"/>
                <w:lang w:val="fr-FR"/>
              </w:rPr>
              <w:t>Promouvoir l'harmonisation entre les systèmes d'éducation et de formation et les vocations productives territoriales à travers, par exemple, le soutien d'alliances structurées entre les formations et les entreprises.</w:t>
            </w: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r>
      <w:tr w:rsidR="0038269A">
        <w:trPr>
          <w:trHeight w:val="152"/>
        </w:trPr>
        <w:tc>
          <w:tcPr>
            <w:tcW w:w="29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Default"/>
              <w:jc w:val="both"/>
            </w:pPr>
            <w:r>
              <w:rPr>
                <w:rFonts w:ascii="Open Sans" w:eastAsia="Times New Roman" w:hAnsi="Open Sans" w:cs="Open Sans"/>
                <w:bCs/>
                <w:color w:val="auto"/>
                <w:kern w:val="3"/>
                <w:sz w:val="22"/>
                <w:szCs w:val="22"/>
                <w:lang w:val="fr-FR"/>
              </w:rPr>
              <w:t>Renforcer l'enseignement à distance en identifiant les mesures de soutien appropriées pour que ce mode d'apprentissage soit garanti à tous</w:t>
            </w: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r>
      <w:tr w:rsidR="0038269A">
        <w:trPr>
          <w:trHeight w:val="152"/>
        </w:trPr>
        <w:tc>
          <w:tcPr>
            <w:tcW w:w="29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Default"/>
              <w:jc w:val="both"/>
              <w:rPr>
                <w:rFonts w:ascii="Open Sans" w:eastAsia="Times New Roman" w:hAnsi="Open Sans" w:cs="Open Sans"/>
                <w:bCs/>
                <w:color w:val="auto"/>
                <w:kern w:val="3"/>
                <w:sz w:val="22"/>
                <w:szCs w:val="22"/>
                <w:lang w:val="fr-FR"/>
              </w:rPr>
            </w:pPr>
            <w:r>
              <w:rPr>
                <w:rFonts w:ascii="Open Sans" w:eastAsia="Times New Roman" w:hAnsi="Open Sans" w:cs="Open Sans"/>
                <w:bCs/>
                <w:color w:val="auto"/>
                <w:kern w:val="3"/>
                <w:sz w:val="22"/>
                <w:szCs w:val="22"/>
                <w:lang w:val="fr-FR"/>
              </w:rPr>
              <w:t>Promouvoir des projets de formation, dans la clé Indus</w:t>
            </w:r>
            <w:r>
              <w:rPr>
                <w:rFonts w:ascii="Open Sans" w:eastAsia="Times New Roman" w:hAnsi="Open Sans" w:cs="Open Sans"/>
                <w:bCs/>
                <w:color w:val="auto"/>
                <w:kern w:val="3"/>
                <w:sz w:val="22"/>
                <w:szCs w:val="22"/>
                <w:lang w:val="fr-FR"/>
              </w:rPr>
              <w:lastRenderedPageBreak/>
              <w:t xml:space="preserve">trie 4.0, liés à des actions de reconversion et de reclassement des travailleurs dans le cadre de plans de reconversion, de restructuration et de réindustrialisation des entreprises </w:t>
            </w: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r>
      <w:tr w:rsidR="0038269A">
        <w:trPr>
          <w:trHeight w:val="152"/>
        </w:trPr>
        <w:tc>
          <w:tcPr>
            <w:tcW w:w="29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Default"/>
              <w:jc w:val="both"/>
            </w:pPr>
            <w:r>
              <w:rPr>
                <w:rFonts w:ascii="Open Sans" w:eastAsia="Times New Roman" w:hAnsi="Open Sans" w:cs="Open Sans"/>
                <w:bCs/>
                <w:color w:val="auto"/>
                <w:kern w:val="3"/>
                <w:sz w:val="22"/>
                <w:szCs w:val="22"/>
                <w:lang w:val="fr-FR"/>
              </w:rPr>
              <w:t>Moderniser et rendre plus flexible la formation et les diplômes.</w:t>
            </w: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r>
      <w:tr w:rsidR="0038269A">
        <w:trPr>
          <w:trHeight w:val="152"/>
        </w:trPr>
        <w:tc>
          <w:tcPr>
            <w:tcW w:w="29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Default"/>
              <w:jc w:val="both"/>
            </w:pPr>
            <w:r>
              <w:rPr>
                <w:rFonts w:ascii="Open Sans" w:eastAsia="Times New Roman" w:hAnsi="Open Sans" w:cs="Open Sans"/>
                <w:bCs/>
                <w:color w:val="auto"/>
                <w:kern w:val="3"/>
                <w:sz w:val="22"/>
                <w:szCs w:val="22"/>
                <w:lang w:val="fr-FR"/>
              </w:rPr>
              <w:t>Développer un encadrement professionnel avancé (coaching)</w:t>
            </w: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r>
      <w:tr w:rsidR="0038269A">
        <w:trPr>
          <w:trHeight w:val="152"/>
        </w:trPr>
        <w:tc>
          <w:tcPr>
            <w:tcW w:w="29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Default"/>
              <w:jc w:val="both"/>
              <w:rPr>
                <w:rFonts w:ascii="Open Sans" w:eastAsia="Times New Roman" w:hAnsi="Open Sans" w:cs="Open Sans"/>
                <w:bCs/>
                <w:color w:val="auto"/>
                <w:kern w:val="3"/>
                <w:sz w:val="22"/>
                <w:szCs w:val="22"/>
                <w:lang w:val="fr-FR"/>
              </w:rPr>
            </w:pPr>
            <w:r>
              <w:rPr>
                <w:rFonts w:ascii="Open Sans" w:eastAsia="Times New Roman" w:hAnsi="Open Sans" w:cs="Open Sans"/>
                <w:bCs/>
                <w:color w:val="auto"/>
                <w:kern w:val="3"/>
                <w:sz w:val="22"/>
                <w:szCs w:val="22"/>
                <w:lang w:val="fr-FR"/>
              </w:rPr>
              <w:t>Promouvoir les mesures de redressement socio-économique dans une clé transfrontalière dans le post-urgence sanitaire</w:t>
            </w: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r>
      <w:tr w:rsidR="0038269A">
        <w:trPr>
          <w:trHeight w:val="152"/>
        </w:trPr>
        <w:tc>
          <w:tcPr>
            <w:tcW w:w="29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Default"/>
              <w:jc w:val="both"/>
            </w:pPr>
            <w:r>
              <w:rPr>
                <w:rFonts w:ascii="Open Sans" w:eastAsia="Times New Roman" w:hAnsi="Open Sans" w:cs="Open Sans"/>
                <w:bCs/>
                <w:color w:val="auto"/>
                <w:kern w:val="3"/>
                <w:sz w:val="22"/>
                <w:szCs w:val="22"/>
                <w:lang w:val="fr-FR"/>
              </w:rPr>
              <w:t>promouvoir la coopération euro-méditerranéenne à travers la création d'un réseau d'établissements de formation pour améliorer la mobilité des étudiants, notamment dans le domaine maritime.</w:t>
            </w: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r>
      <w:tr w:rsidR="0038269A">
        <w:trPr>
          <w:trHeight w:val="152"/>
        </w:trPr>
        <w:tc>
          <w:tcPr>
            <w:tcW w:w="29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Default"/>
              <w:jc w:val="both"/>
            </w:pPr>
            <w:r>
              <w:rPr>
                <w:rFonts w:ascii="Open Sans" w:eastAsia="Times New Roman" w:hAnsi="Open Sans" w:cs="Open Sans"/>
                <w:bCs/>
                <w:color w:val="auto"/>
                <w:kern w:val="3"/>
                <w:sz w:val="22"/>
                <w:szCs w:val="22"/>
                <w:lang w:val="fr-FR"/>
              </w:rPr>
              <w:t xml:space="preserve">Financer, en cohérence avec la stratégie régionale de spécialisation intelligente (RIS3), des alliances et des réseaux de formation - au niveau régional, interrégional ou transnational – en particulier pour les professions maritimes, nautiques, portuaires et logistiques. </w:t>
            </w: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r>
      <w:tr w:rsidR="0038269A">
        <w:trPr>
          <w:trHeight w:val="152"/>
        </w:trPr>
        <w:tc>
          <w:tcPr>
            <w:tcW w:w="29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Default"/>
              <w:jc w:val="both"/>
            </w:pPr>
            <w:r>
              <w:rPr>
                <w:rFonts w:ascii="Open Sans" w:eastAsia="Times New Roman" w:hAnsi="Open Sans" w:cs="Open Sans"/>
                <w:bCs/>
                <w:color w:val="auto"/>
                <w:kern w:val="3"/>
                <w:sz w:val="22"/>
                <w:szCs w:val="22"/>
                <w:lang w:val="fr-FR"/>
              </w:rPr>
              <w:t>Définir des modèles de gouvernance permettant une gestion transfrontalière du décrochage scolaire.</w:t>
            </w: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r>
      <w:tr w:rsidR="0038269A">
        <w:trPr>
          <w:trHeight w:val="152"/>
        </w:trPr>
        <w:tc>
          <w:tcPr>
            <w:tcW w:w="29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Default"/>
              <w:jc w:val="both"/>
              <w:rPr>
                <w:rFonts w:ascii="Open Sans" w:eastAsia="Times New Roman" w:hAnsi="Open Sans" w:cs="Open Sans"/>
                <w:bCs/>
                <w:color w:val="auto"/>
                <w:kern w:val="3"/>
                <w:sz w:val="22"/>
                <w:szCs w:val="22"/>
                <w:lang w:val="fr-FR"/>
              </w:rPr>
            </w:pPr>
            <w:r>
              <w:rPr>
                <w:rFonts w:ascii="Open Sans" w:eastAsia="Times New Roman" w:hAnsi="Open Sans" w:cs="Open Sans"/>
                <w:bCs/>
                <w:color w:val="auto"/>
                <w:kern w:val="3"/>
                <w:sz w:val="22"/>
                <w:szCs w:val="22"/>
                <w:lang w:val="fr-FR"/>
              </w:rPr>
              <w:t>Créer une plate-forme de compétences pour approfondir et activer les stratégies d'amélioration du tissu socio-économique des zones concernées.</w:t>
            </w: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r>
      <w:tr w:rsidR="0038269A">
        <w:trPr>
          <w:trHeight w:val="152"/>
        </w:trPr>
        <w:tc>
          <w:tcPr>
            <w:tcW w:w="29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Default"/>
              <w:jc w:val="both"/>
            </w:pPr>
            <w:r>
              <w:rPr>
                <w:rFonts w:ascii="Open Sans" w:eastAsia="Times New Roman" w:hAnsi="Open Sans" w:cs="Open Sans"/>
                <w:bCs/>
                <w:color w:val="auto"/>
                <w:kern w:val="3"/>
                <w:sz w:val="22"/>
                <w:szCs w:val="22"/>
                <w:lang w:val="fr-FR"/>
              </w:rPr>
              <w:t>Promouvoir des pratiques transfrontalières communes de formation et de renforcement des capacités visant à réduire la fracture en matière d'innovation du personnel des institutions publiques, notamment en partageant des actions avec le système des entreprises et le secteur tertiaire.</w:t>
            </w: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r>
      <w:tr w:rsidR="0038269A">
        <w:trPr>
          <w:trHeight w:val="872"/>
        </w:trPr>
        <w:tc>
          <w:tcPr>
            <w:tcW w:w="29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Default"/>
              <w:jc w:val="both"/>
            </w:pPr>
            <w:r>
              <w:rPr>
                <w:rFonts w:ascii="Open Sans" w:eastAsia="Times New Roman" w:hAnsi="Open Sans" w:cs="Open Sans"/>
                <w:bCs/>
                <w:color w:val="auto"/>
                <w:kern w:val="3"/>
                <w:sz w:val="22"/>
                <w:szCs w:val="22"/>
                <w:lang w:val="fr-FR"/>
              </w:rPr>
              <w:t>iii. renforçant l’intégration socioéconomique des communautés marginalisées, des migrants et des groupes défavorisés, au moyen de mesures intégrées, notamment en ce qui concerne le logement et les services sociaux</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Default"/>
              <w:jc w:val="both"/>
              <w:rPr>
                <w:rFonts w:ascii="Open Sans" w:eastAsia="Times New Roman" w:hAnsi="Open Sans" w:cs="Open Sans"/>
                <w:bCs/>
                <w:color w:val="auto"/>
                <w:kern w:val="3"/>
                <w:sz w:val="22"/>
                <w:szCs w:val="22"/>
                <w:lang w:val="fr-FR"/>
              </w:rPr>
            </w:pPr>
            <w:r>
              <w:rPr>
                <w:rFonts w:ascii="Open Sans" w:eastAsia="Times New Roman" w:hAnsi="Open Sans" w:cs="Open Sans"/>
                <w:bCs/>
                <w:color w:val="auto"/>
                <w:kern w:val="3"/>
                <w:sz w:val="22"/>
                <w:szCs w:val="22"/>
                <w:lang w:val="fr-FR"/>
              </w:rPr>
              <w:t xml:space="preserve">Développer et promouvoir des pratiques en faveur du bien-être de la communauté, comme par exemple l'agriculture sociale (pour laquelle il existe quelques bonnes pratiques) et/ou la pêche sociale </w:t>
            </w: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r>
      <w:tr w:rsidR="0038269A">
        <w:trPr>
          <w:trHeight w:val="870"/>
        </w:trPr>
        <w:tc>
          <w:tcPr>
            <w:tcW w:w="29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Default"/>
              <w:jc w:val="both"/>
            </w:pPr>
            <w:r>
              <w:rPr>
                <w:rFonts w:ascii="Open Sans" w:eastAsia="Times New Roman" w:hAnsi="Open Sans" w:cs="Open Sans"/>
                <w:bCs/>
                <w:color w:val="auto"/>
                <w:kern w:val="3"/>
                <w:sz w:val="22"/>
                <w:szCs w:val="22"/>
                <w:lang w:val="fr-FR"/>
              </w:rPr>
              <w:t>Promouvoir un récit positif de la migration et activer les processus d'inclusion professionnelle, notamment par des pratiques transfrontalières communes de reconnaissance des compétences non formelles dans les secteurs prioritaires transfrontaliers.</w:t>
            </w: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r>
      <w:tr w:rsidR="0038269A">
        <w:trPr>
          <w:trHeight w:val="870"/>
        </w:trPr>
        <w:tc>
          <w:tcPr>
            <w:tcW w:w="29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Default"/>
              <w:jc w:val="both"/>
            </w:pPr>
            <w:r>
              <w:rPr>
                <w:rFonts w:ascii="Open Sans" w:eastAsia="Times New Roman" w:hAnsi="Open Sans" w:cs="Open Sans"/>
                <w:bCs/>
                <w:color w:val="auto"/>
                <w:kern w:val="3"/>
                <w:sz w:val="22"/>
                <w:szCs w:val="22"/>
                <w:lang w:val="fr-FR"/>
              </w:rPr>
              <w:t>En ce qui concerne le COVID19, bien qu'il soit actuellement difficile de prévoir des impacts réalistes, les territoires soulignent la nécessité de prendre en compte les nouveaux scénarios sanitaires post-urgence et les impacts possibles sur les revenus des travailleurs touchés par la crise</w:t>
            </w: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r>
      <w:tr w:rsidR="0038269A">
        <w:trPr>
          <w:trHeight w:val="653"/>
        </w:trPr>
        <w:tc>
          <w:tcPr>
            <w:tcW w:w="29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Default"/>
              <w:jc w:val="both"/>
            </w:pPr>
            <w:r>
              <w:rPr>
                <w:rFonts w:ascii="Open Sans" w:eastAsia="Times New Roman" w:hAnsi="Open Sans" w:cs="Open Sans"/>
                <w:bCs/>
                <w:color w:val="auto"/>
                <w:kern w:val="3"/>
                <w:sz w:val="22"/>
                <w:szCs w:val="22"/>
                <w:lang w:val="fr-FR"/>
              </w:rPr>
              <w:t xml:space="preserve">iv. garantissant l’égalité de l’accès aux soins de santé </w:t>
            </w:r>
            <w:r>
              <w:rPr>
                <w:rFonts w:ascii="Open Sans" w:eastAsia="Times New Roman" w:hAnsi="Open Sans" w:cs="Open Sans"/>
                <w:bCs/>
                <w:color w:val="auto"/>
                <w:kern w:val="3"/>
                <w:sz w:val="22"/>
                <w:szCs w:val="22"/>
                <w:lang w:val="fr-FR"/>
              </w:rPr>
              <w:lastRenderedPageBreak/>
              <w:t>grâce au développement des infrastructures, y compris les soins de santé</w:t>
            </w:r>
          </w:p>
          <w:p w:rsidR="0038269A" w:rsidRDefault="00F02A49">
            <w:pPr>
              <w:pStyle w:val="Default"/>
              <w:jc w:val="both"/>
              <w:rPr>
                <w:rFonts w:ascii="Open Sans" w:eastAsia="Times New Roman" w:hAnsi="Open Sans" w:cs="Open Sans"/>
                <w:bCs/>
                <w:color w:val="auto"/>
                <w:kern w:val="3"/>
                <w:sz w:val="22"/>
                <w:szCs w:val="22"/>
                <w:lang w:val="fr-FR"/>
              </w:rPr>
            </w:pPr>
            <w:r>
              <w:rPr>
                <w:rFonts w:ascii="Open Sans" w:eastAsia="Times New Roman" w:hAnsi="Open Sans" w:cs="Open Sans"/>
                <w:bCs/>
                <w:color w:val="auto"/>
                <w:kern w:val="3"/>
                <w:sz w:val="22"/>
                <w:szCs w:val="22"/>
                <w:lang w:val="fr-FR"/>
              </w:rPr>
              <w:t>primaires</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Default"/>
              <w:jc w:val="both"/>
              <w:rPr>
                <w:rFonts w:ascii="Open Sans" w:eastAsia="Times New Roman" w:hAnsi="Open Sans" w:cs="Open Sans"/>
                <w:bCs/>
                <w:color w:val="auto"/>
                <w:kern w:val="3"/>
                <w:sz w:val="22"/>
                <w:szCs w:val="22"/>
                <w:lang w:val="fr-FR"/>
              </w:rPr>
            </w:pPr>
            <w:r>
              <w:rPr>
                <w:rFonts w:ascii="Open Sans" w:eastAsia="Times New Roman" w:hAnsi="Open Sans" w:cs="Open Sans"/>
                <w:bCs/>
                <w:color w:val="auto"/>
                <w:kern w:val="3"/>
                <w:sz w:val="22"/>
                <w:szCs w:val="22"/>
                <w:lang w:val="fr-FR"/>
              </w:rPr>
              <w:lastRenderedPageBreak/>
              <w:t>Renforcer le système des services à la personne.</w:t>
            </w:r>
          </w:p>
        </w:tc>
        <w:tc>
          <w:tcPr>
            <w:tcW w:w="6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r>
      <w:tr w:rsidR="0038269A">
        <w:trPr>
          <w:trHeight w:val="653"/>
        </w:trPr>
        <w:tc>
          <w:tcPr>
            <w:tcW w:w="29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Default"/>
              <w:jc w:val="both"/>
            </w:pPr>
            <w:r>
              <w:rPr>
                <w:rFonts w:ascii="Open Sans" w:eastAsia="Times New Roman" w:hAnsi="Open Sans" w:cs="Open Sans"/>
                <w:bCs/>
                <w:color w:val="auto"/>
                <w:kern w:val="3"/>
                <w:sz w:val="22"/>
                <w:szCs w:val="22"/>
                <w:lang w:val="fr-FR"/>
              </w:rPr>
              <w:t>Développer davantage de services de télémédecine, notamment par des actions visant à réduire la "fracture numérique".</w:t>
            </w:r>
          </w:p>
        </w:tc>
        <w:tc>
          <w:tcPr>
            <w:tcW w:w="6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r>
      <w:tr w:rsidR="0038269A">
        <w:trPr>
          <w:trHeight w:val="653"/>
        </w:trPr>
        <w:tc>
          <w:tcPr>
            <w:tcW w:w="29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Default"/>
              <w:jc w:val="both"/>
              <w:rPr>
                <w:rFonts w:ascii="Open Sans" w:eastAsia="Times New Roman" w:hAnsi="Open Sans" w:cs="Open Sans"/>
                <w:bCs/>
                <w:color w:val="auto"/>
                <w:kern w:val="3"/>
                <w:sz w:val="22"/>
                <w:szCs w:val="22"/>
                <w:lang w:val="fr-FR"/>
              </w:rPr>
            </w:pPr>
            <w:r>
              <w:rPr>
                <w:rFonts w:ascii="Open Sans" w:eastAsia="Times New Roman" w:hAnsi="Open Sans" w:cs="Open Sans"/>
                <w:bCs/>
                <w:color w:val="auto"/>
                <w:kern w:val="3"/>
                <w:sz w:val="22"/>
                <w:szCs w:val="22"/>
                <w:lang w:val="fr-FR"/>
              </w:rPr>
              <w:t>Soutenir les interventions visant à promouvoir le bien-être (physique et psychologique) de la population âgée, par le biais de services spécialisés non seulement dans le secteur socio-sanitaire mais aussi dans le secteur des loisirs (par exemple, initiatives transfrontalières de tourisme de santé et de soins, aide au logement social, etc.).</w:t>
            </w:r>
          </w:p>
        </w:tc>
        <w:tc>
          <w:tcPr>
            <w:tcW w:w="6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r>
    </w:tbl>
    <w:p w:rsidR="0038269A" w:rsidRDefault="0038269A">
      <w:pPr>
        <w:pStyle w:val="Default"/>
        <w:jc w:val="both"/>
        <w:rPr>
          <w:rFonts w:ascii="Open Sans" w:eastAsia="Times New Roman" w:hAnsi="Open Sans" w:cs="Open Sans"/>
          <w:bCs/>
          <w:color w:val="auto"/>
          <w:kern w:val="3"/>
          <w:sz w:val="22"/>
          <w:szCs w:val="22"/>
          <w:lang w:val="fr-FR"/>
        </w:rPr>
      </w:pPr>
    </w:p>
    <w:p w:rsidR="0038269A" w:rsidRDefault="0038269A">
      <w:pPr>
        <w:pStyle w:val="Default"/>
        <w:jc w:val="both"/>
        <w:rPr>
          <w:rFonts w:ascii="Open Sans" w:eastAsia="Times New Roman" w:hAnsi="Open Sans" w:cs="Open Sans"/>
          <w:bCs/>
          <w:color w:val="auto"/>
          <w:kern w:val="3"/>
          <w:sz w:val="22"/>
          <w:szCs w:val="22"/>
          <w:lang w:val="fr-FR"/>
        </w:rPr>
      </w:pPr>
    </w:p>
    <w:p w:rsidR="0038269A" w:rsidRDefault="00F02A49">
      <w:pPr>
        <w:pStyle w:val="Default"/>
        <w:jc w:val="both"/>
        <w:rPr>
          <w:rFonts w:ascii="Open Sans" w:eastAsia="Times New Roman" w:hAnsi="Open Sans" w:cs="Open Sans"/>
          <w:bCs/>
          <w:color w:val="auto"/>
          <w:kern w:val="3"/>
          <w:sz w:val="22"/>
          <w:szCs w:val="22"/>
          <w:lang w:val="fr-FR"/>
        </w:rPr>
      </w:pPr>
      <w:r>
        <w:rPr>
          <w:rFonts w:ascii="Open Sans" w:eastAsia="Times New Roman" w:hAnsi="Open Sans" w:cs="Open Sans"/>
          <w:bCs/>
          <w:color w:val="auto"/>
          <w:kern w:val="3"/>
          <w:sz w:val="22"/>
          <w:szCs w:val="22"/>
          <w:lang w:val="fr-FR"/>
        </w:rPr>
        <w:t>Autres défis jugés importants non inclus dans ceux listés pour l’ OS4:</w:t>
      </w:r>
    </w:p>
    <w:p w:rsidR="0038269A" w:rsidRDefault="0038269A">
      <w:pPr>
        <w:pStyle w:val="Default"/>
        <w:jc w:val="both"/>
        <w:rPr>
          <w:rFonts w:ascii="Open Sans" w:eastAsia="Times New Roman" w:hAnsi="Open Sans" w:cs="Open Sans"/>
          <w:bCs/>
          <w:color w:val="auto"/>
          <w:kern w:val="3"/>
          <w:sz w:val="22"/>
          <w:szCs w:val="22"/>
          <w:lang w:val="fr-FR"/>
        </w:rPr>
      </w:pPr>
    </w:p>
    <w:tbl>
      <w:tblPr>
        <w:tblW w:w="9736" w:type="dxa"/>
        <w:tblCellMar>
          <w:left w:w="10" w:type="dxa"/>
          <w:right w:w="10" w:type="dxa"/>
        </w:tblCellMar>
        <w:tblLook w:val="0000" w:firstRow="0" w:lastRow="0" w:firstColumn="0" w:lastColumn="0" w:noHBand="0" w:noVBand="0"/>
      </w:tblPr>
      <w:tblGrid>
        <w:gridCol w:w="9736"/>
      </w:tblGrid>
      <w:tr w:rsidR="0038269A">
        <w:trPr>
          <w:trHeight w:val="1813"/>
        </w:trPr>
        <w:tc>
          <w:tcPr>
            <w:tcW w:w="9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sz w:val="22"/>
                <w:szCs w:val="22"/>
                <w:lang w:val="fr-FR"/>
              </w:rPr>
            </w:pPr>
          </w:p>
        </w:tc>
      </w:tr>
    </w:tbl>
    <w:p w:rsidR="0038269A" w:rsidRDefault="0038269A">
      <w:pPr>
        <w:pStyle w:val="Default"/>
        <w:jc w:val="both"/>
        <w:rPr>
          <w:rFonts w:ascii="Open Sans" w:eastAsia="Times New Roman" w:hAnsi="Open Sans" w:cs="Open Sans"/>
          <w:bCs/>
          <w:color w:val="auto"/>
          <w:kern w:val="3"/>
          <w:sz w:val="22"/>
          <w:szCs w:val="22"/>
          <w:lang w:val="fr-FR"/>
        </w:rPr>
      </w:pPr>
    </w:p>
    <w:p w:rsidR="0038269A" w:rsidRDefault="0038269A">
      <w:pPr>
        <w:pStyle w:val="Normale"/>
        <w:rPr>
          <w:rFonts w:ascii="Open Sans" w:eastAsia="Times New Roman" w:hAnsi="Open Sans" w:cs="Open Sans"/>
          <w:b/>
          <w:sz w:val="22"/>
          <w:szCs w:val="22"/>
          <w:shd w:val="clear" w:color="auto" w:fill="FFFF00"/>
          <w:lang w:val="fr-FR" w:bidi="ar-SA"/>
        </w:rPr>
      </w:pPr>
    </w:p>
    <w:p w:rsidR="0038269A" w:rsidRDefault="00F02A49">
      <w:pPr>
        <w:pStyle w:val="Normale"/>
        <w:rPr>
          <w:rFonts w:ascii="Open Sans" w:eastAsia="Times New Roman" w:hAnsi="Open Sans" w:cs="Open Sans"/>
          <w:b/>
          <w:lang w:val="fr-FR" w:bidi="ar-SA"/>
        </w:rPr>
      </w:pPr>
      <w:r>
        <w:rPr>
          <w:rFonts w:ascii="Open Sans" w:eastAsia="Times New Roman" w:hAnsi="Open Sans" w:cs="Open Sans"/>
          <w:b/>
          <w:lang w:val="fr-FR" w:bidi="ar-SA"/>
        </w:rPr>
        <w:t>OBJECTIFS SPECIFIQUES INTERREG</w:t>
      </w:r>
    </w:p>
    <w:p w:rsidR="0038269A" w:rsidRDefault="0038269A">
      <w:pPr>
        <w:pStyle w:val="Normale"/>
        <w:rPr>
          <w:rFonts w:ascii="Open Sans" w:eastAsia="Times New Roman" w:hAnsi="Open Sans" w:cs="Open Sans"/>
          <w:bCs/>
          <w:sz w:val="22"/>
          <w:szCs w:val="22"/>
          <w:lang w:val="fr-FR" w:bidi="ar-SA"/>
        </w:rPr>
      </w:pPr>
    </w:p>
    <w:tbl>
      <w:tblPr>
        <w:tblW w:w="9736" w:type="dxa"/>
        <w:tblLayout w:type="fixed"/>
        <w:tblCellMar>
          <w:left w:w="10" w:type="dxa"/>
          <w:right w:w="10" w:type="dxa"/>
        </w:tblCellMar>
        <w:tblLook w:val="0000" w:firstRow="0" w:lastRow="0" w:firstColumn="0" w:lastColumn="0" w:noHBand="0" w:noVBand="0"/>
      </w:tblPr>
      <w:tblGrid>
        <w:gridCol w:w="846"/>
        <w:gridCol w:w="8890"/>
      </w:tblGrid>
      <w:tr w:rsidR="0038269A">
        <w:trPr>
          <w:trHeight w:val="476"/>
        </w:trPr>
        <w:tc>
          <w:tcPr>
            <w:tcW w:w="846" w:type="dxa"/>
            <w:tcBorders>
              <w:top w:val="single" w:sz="4" w:space="0" w:color="000000"/>
              <w:left w:val="single" w:sz="4" w:space="0" w:color="000000"/>
              <w:bottom w:val="single" w:sz="4" w:space="0" w:color="000000"/>
              <w:right w:val="single" w:sz="4" w:space="0" w:color="000000"/>
            </w:tcBorders>
            <w:shd w:val="clear" w:color="auto" w:fill="FFE599"/>
            <w:tcMar>
              <w:top w:w="0" w:type="dxa"/>
              <w:left w:w="108" w:type="dxa"/>
              <w:bottom w:w="0" w:type="dxa"/>
              <w:right w:w="108" w:type="dxa"/>
            </w:tcMar>
          </w:tcPr>
          <w:p w:rsidR="0038269A" w:rsidRDefault="0038269A">
            <w:pPr>
              <w:pStyle w:val="Normale"/>
              <w:rPr>
                <w:rFonts w:ascii="Open Sans" w:eastAsia="Times New Roman" w:hAnsi="Open Sans" w:cs="Open Sans"/>
                <w:bCs/>
                <w:sz w:val="22"/>
                <w:szCs w:val="22"/>
                <w:lang w:val="fr-FR" w:bidi="ar-SA"/>
              </w:rPr>
            </w:pPr>
          </w:p>
        </w:tc>
        <w:tc>
          <w:tcPr>
            <w:tcW w:w="8890" w:type="dxa"/>
            <w:tcBorders>
              <w:top w:val="single" w:sz="4" w:space="0" w:color="000000"/>
              <w:left w:val="single" w:sz="4" w:space="0" w:color="000000"/>
              <w:bottom w:val="single" w:sz="4" w:space="0" w:color="000000"/>
              <w:right w:val="single" w:sz="4" w:space="0" w:color="000000"/>
            </w:tcBorders>
            <w:shd w:val="clear" w:color="auto" w:fill="FFE599"/>
            <w:tcMar>
              <w:top w:w="0" w:type="dxa"/>
              <w:left w:w="108" w:type="dxa"/>
              <w:bottom w:w="0" w:type="dxa"/>
              <w:right w:w="108" w:type="dxa"/>
            </w:tcMar>
          </w:tcPr>
          <w:p w:rsidR="0038269A" w:rsidRDefault="00F02A49">
            <w:pPr>
              <w:pStyle w:val="Normale"/>
              <w:rPr>
                <w:rFonts w:ascii="Open Sans" w:eastAsia="Times New Roman" w:hAnsi="Open Sans" w:cs="Open Sans"/>
                <w:b/>
                <w:sz w:val="22"/>
                <w:szCs w:val="22"/>
                <w:lang w:val="fr-FR" w:bidi="ar-SA"/>
              </w:rPr>
            </w:pPr>
            <w:r>
              <w:rPr>
                <w:rFonts w:ascii="Open Sans" w:eastAsia="Times New Roman" w:hAnsi="Open Sans" w:cs="Open Sans"/>
                <w:b/>
                <w:sz w:val="22"/>
                <w:szCs w:val="22"/>
                <w:lang w:val="fr-FR" w:bidi="ar-SA"/>
              </w:rPr>
              <w:t>Objectif stratégique 6: Une meilleure governance d’Interreg</w:t>
            </w:r>
          </w:p>
        </w:tc>
      </w:tr>
    </w:tbl>
    <w:p w:rsidR="0038269A" w:rsidRDefault="0038269A">
      <w:pPr>
        <w:pStyle w:val="Normale"/>
        <w:rPr>
          <w:rFonts w:ascii="Open Sans" w:eastAsia="Times New Roman" w:hAnsi="Open Sans" w:cs="Open Sans"/>
          <w:bCs/>
          <w:sz w:val="22"/>
          <w:szCs w:val="22"/>
          <w:lang w:val="fr-FR" w:bidi="ar-SA"/>
        </w:rPr>
      </w:pPr>
    </w:p>
    <w:tbl>
      <w:tblPr>
        <w:tblW w:w="9736" w:type="dxa"/>
        <w:tblLayout w:type="fixed"/>
        <w:tblCellMar>
          <w:left w:w="10" w:type="dxa"/>
          <w:right w:w="10" w:type="dxa"/>
        </w:tblCellMar>
        <w:tblLook w:val="0000" w:firstRow="0" w:lastRow="0" w:firstColumn="0" w:lastColumn="0" w:noHBand="0" w:noVBand="0"/>
      </w:tblPr>
      <w:tblGrid>
        <w:gridCol w:w="8075"/>
        <w:gridCol w:w="1661"/>
      </w:tblGrid>
      <w:tr w:rsidR="0038269A">
        <w:tc>
          <w:tcPr>
            <w:tcW w:w="8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Normale"/>
              <w:rPr>
                <w:rFonts w:ascii="Open Sans" w:eastAsia="Times New Roman" w:hAnsi="Open Sans" w:cs="Open Sans"/>
                <w:b/>
                <w:sz w:val="22"/>
                <w:szCs w:val="22"/>
                <w:lang w:val="fr-FR" w:bidi="ar-SA"/>
              </w:rPr>
            </w:pPr>
            <w:r>
              <w:rPr>
                <w:rFonts w:ascii="Open Sans" w:eastAsia="Times New Roman" w:hAnsi="Open Sans" w:cs="Open Sans"/>
                <w:b/>
                <w:sz w:val="22"/>
                <w:szCs w:val="22"/>
                <w:lang w:val="fr-FR" w:bidi="ar-SA"/>
              </w:rPr>
              <w:t>Actions proposées</w:t>
            </w:r>
          </w:p>
        </w:tc>
        <w:tc>
          <w:tcPr>
            <w:tcW w:w="1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Normale"/>
              <w:rPr>
                <w:rFonts w:ascii="Open Sans" w:eastAsia="Times New Roman" w:hAnsi="Open Sans" w:cs="Open Sans"/>
                <w:bCs/>
                <w:sz w:val="22"/>
                <w:szCs w:val="22"/>
                <w:lang w:val="fr-FR" w:bidi="ar-SA"/>
              </w:rPr>
            </w:pPr>
          </w:p>
        </w:tc>
      </w:tr>
      <w:tr w:rsidR="0038269A">
        <w:tc>
          <w:tcPr>
            <w:tcW w:w="8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Normale"/>
              <w:rPr>
                <w:rFonts w:ascii="Open Sans" w:eastAsia="Times New Roman" w:hAnsi="Open Sans" w:cs="Open Sans"/>
                <w:bCs/>
                <w:sz w:val="22"/>
                <w:szCs w:val="22"/>
                <w:lang w:val="fr-FR" w:bidi="ar-SA"/>
              </w:rPr>
            </w:pPr>
            <w:r>
              <w:rPr>
                <w:rFonts w:ascii="Open Sans" w:eastAsia="Times New Roman" w:hAnsi="Open Sans" w:cs="Open Sans"/>
                <w:bCs/>
                <w:sz w:val="22"/>
                <w:szCs w:val="22"/>
                <w:lang w:val="fr-FR" w:bidi="ar-SA"/>
              </w:rPr>
              <w:t>renforcement de la capacité institutionnelle des pouvoirs publics, en particulier ceux en charge de la gestion d'un territoire spécifique, et des parties prenantes</w:t>
            </w:r>
          </w:p>
        </w:tc>
        <w:tc>
          <w:tcPr>
            <w:tcW w:w="1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Normale"/>
              <w:rPr>
                <w:rFonts w:ascii="Open Sans" w:eastAsia="Times New Roman" w:hAnsi="Open Sans" w:cs="Open Sans"/>
                <w:bCs/>
                <w:sz w:val="22"/>
                <w:szCs w:val="22"/>
                <w:lang w:val="fr-FR" w:bidi="ar-SA"/>
              </w:rPr>
            </w:pPr>
          </w:p>
        </w:tc>
      </w:tr>
      <w:tr w:rsidR="0038269A">
        <w:tc>
          <w:tcPr>
            <w:tcW w:w="8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Normale"/>
              <w:rPr>
                <w:rFonts w:ascii="Open Sans" w:eastAsia="Times New Roman" w:hAnsi="Open Sans" w:cs="Open Sans"/>
                <w:bCs/>
                <w:sz w:val="22"/>
                <w:szCs w:val="22"/>
                <w:lang w:val="fr-FR" w:bidi="ar-SA"/>
              </w:rPr>
            </w:pPr>
            <w:r>
              <w:rPr>
                <w:rFonts w:ascii="Open Sans" w:eastAsia="Times New Roman" w:hAnsi="Open Sans" w:cs="Open Sans"/>
                <w:bCs/>
                <w:sz w:val="22"/>
                <w:szCs w:val="22"/>
                <w:lang w:val="fr-FR" w:bidi="ar-SA"/>
              </w:rPr>
              <w:t>renforcement d'une administration publique efficace en promouvant la coopération juridique et administrative et la coopération entre les citoyens et les institutions, en particulier dans le but d'éliminer les obstacles juridiques et autres dans les régions frontalières</w:t>
            </w:r>
          </w:p>
        </w:tc>
        <w:tc>
          <w:tcPr>
            <w:tcW w:w="1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Normale"/>
              <w:rPr>
                <w:rFonts w:ascii="Open Sans" w:eastAsia="Times New Roman" w:hAnsi="Open Sans" w:cs="Open Sans"/>
                <w:bCs/>
                <w:sz w:val="22"/>
                <w:szCs w:val="22"/>
                <w:lang w:val="fr-FR" w:bidi="ar-SA"/>
              </w:rPr>
            </w:pPr>
          </w:p>
        </w:tc>
      </w:tr>
    </w:tbl>
    <w:p w:rsidR="007323E4" w:rsidRDefault="007323E4">
      <w:r>
        <w:br w:type="page"/>
      </w:r>
    </w:p>
    <w:tbl>
      <w:tblPr>
        <w:tblW w:w="9736" w:type="dxa"/>
        <w:tblLayout w:type="fixed"/>
        <w:tblCellMar>
          <w:left w:w="10" w:type="dxa"/>
          <w:right w:w="10" w:type="dxa"/>
        </w:tblCellMar>
        <w:tblLook w:val="0000" w:firstRow="0" w:lastRow="0" w:firstColumn="0" w:lastColumn="0" w:noHBand="0" w:noVBand="0"/>
      </w:tblPr>
      <w:tblGrid>
        <w:gridCol w:w="8075"/>
        <w:gridCol w:w="1661"/>
      </w:tblGrid>
      <w:tr w:rsidR="0038269A">
        <w:tc>
          <w:tcPr>
            <w:tcW w:w="8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Normale"/>
              <w:rPr>
                <w:rFonts w:ascii="Open Sans" w:eastAsia="Times New Roman" w:hAnsi="Open Sans" w:cs="Open Sans"/>
                <w:bCs/>
                <w:sz w:val="22"/>
                <w:szCs w:val="22"/>
                <w:lang w:val="fr-FR" w:bidi="ar-SA"/>
              </w:rPr>
            </w:pPr>
            <w:r>
              <w:rPr>
                <w:rFonts w:ascii="Open Sans" w:eastAsia="Times New Roman" w:hAnsi="Open Sans" w:cs="Open Sans"/>
                <w:bCs/>
                <w:sz w:val="22"/>
                <w:szCs w:val="22"/>
                <w:lang w:val="fr-FR" w:bidi="ar-SA"/>
              </w:rPr>
              <w:lastRenderedPageBreak/>
              <w:t>Renforcer la capacité institutionnelle des pouvoirs publics et des parties prenantes à mettre en œuvre des stratégies et stratégies macrorégionales pour les bassins maritimes;</w:t>
            </w:r>
          </w:p>
        </w:tc>
        <w:tc>
          <w:tcPr>
            <w:tcW w:w="1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Normale"/>
              <w:rPr>
                <w:rFonts w:ascii="Open Sans" w:eastAsia="Times New Roman" w:hAnsi="Open Sans" w:cs="Open Sans"/>
                <w:bCs/>
                <w:sz w:val="22"/>
                <w:szCs w:val="22"/>
                <w:lang w:val="fr-FR" w:bidi="ar-SA"/>
              </w:rPr>
            </w:pPr>
          </w:p>
        </w:tc>
      </w:tr>
      <w:tr w:rsidR="0038269A">
        <w:tc>
          <w:tcPr>
            <w:tcW w:w="8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F02A49">
            <w:pPr>
              <w:pStyle w:val="Normale"/>
              <w:rPr>
                <w:rFonts w:ascii="Open Sans" w:eastAsia="Times New Roman" w:hAnsi="Open Sans" w:cs="Open Sans"/>
                <w:bCs/>
                <w:sz w:val="22"/>
                <w:szCs w:val="22"/>
                <w:lang w:val="fr-FR" w:bidi="ar-SA"/>
              </w:rPr>
            </w:pPr>
            <w:r>
              <w:rPr>
                <w:rFonts w:ascii="Open Sans" w:eastAsia="Times New Roman" w:hAnsi="Open Sans" w:cs="Open Sans"/>
                <w:bCs/>
                <w:sz w:val="22"/>
                <w:szCs w:val="22"/>
                <w:lang w:val="fr-FR" w:bidi="ar-SA"/>
              </w:rPr>
              <w:t>développement de la confiance mutuelle, notamment par la promotion d'actions impliquant des contacts entre les peuples, le renforcement d'une démocratie durable et le soutien des acteurs de la société civile et de leur rôle dans les processus de réforme et les transitions démocratiques</w:t>
            </w:r>
          </w:p>
        </w:tc>
        <w:tc>
          <w:tcPr>
            <w:tcW w:w="1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Normale"/>
              <w:rPr>
                <w:rFonts w:ascii="Open Sans" w:eastAsia="Times New Roman" w:hAnsi="Open Sans" w:cs="Open Sans"/>
                <w:bCs/>
                <w:sz w:val="22"/>
                <w:szCs w:val="22"/>
                <w:lang w:val="fr-FR" w:bidi="ar-SA"/>
              </w:rPr>
            </w:pPr>
          </w:p>
        </w:tc>
      </w:tr>
    </w:tbl>
    <w:p w:rsidR="0038269A" w:rsidRDefault="0038269A">
      <w:pPr>
        <w:pStyle w:val="Default"/>
        <w:jc w:val="both"/>
        <w:rPr>
          <w:rFonts w:ascii="Open Sans" w:eastAsia="Times New Roman" w:hAnsi="Open Sans" w:cs="Open Sans"/>
          <w:bCs/>
          <w:color w:val="auto"/>
          <w:kern w:val="3"/>
          <w:sz w:val="22"/>
          <w:szCs w:val="22"/>
          <w:lang w:val="fr-FR"/>
        </w:rPr>
      </w:pPr>
    </w:p>
    <w:p w:rsidR="0038269A" w:rsidRDefault="0038269A">
      <w:pPr>
        <w:pStyle w:val="Default"/>
        <w:jc w:val="both"/>
        <w:rPr>
          <w:rFonts w:ascii="Open Sans" w:eastAsia="Times New Roman" w:hAnsi="Open Sans" w:cs="Open Sans"/>
          <w:bCs/>
          <w:color w:val="auto"/>
          <w:kern w:val="3"/>
          <w:sz w:val="22"/>
          <w:szCs w:val="22"/>
          <w:lang w:val="fr-FR"/>
        </w:rPr>
      </w:pPr>
    </w:p>
    <w:p w:rsidR="0038269A" w:rsidRDefault="0038269A">
      <w:pPr>
        <w:pStyle w:val="Default"/>
        <w:jc w:val="both"/>
        <w:rPr>
          <w:rFonts w:ascii="Open Sans" w:eastAsia="Times New Roman" w:hAnsi="Open Sans" w:cs="Open Sans"/>
          <w:bCs/>
          <w:color w:val="auto"/>
          <w:kern w:val="3"/>
          <w:sz w:val="22"/>
          <w:szCs w:val="22"/>
          <w:lang w:val="fr-FR"/>
        </w:rPr>
      </w:pPr>
    </w:p>
    <w:p w:rsidR="0038269A" w:rsidRDefault="0038269A">
      <w:pPr>
        <w:pStyle w:val="Default"/>
        <w:jc w:val="both"/>
        <w:rPr>
          <w:rFonts w:ascii="Open Sans" w:eastAsia="Times New Roman" w:hAnsi="Open Sans" w:cs="Open Sans"/>
          <w:bCs/>
          <w:color w:val="auto"/>
          <w:kern w:val="3"/>
          <w:sz w:val="22"/>
          <w:szCs w:val="22"/>
          <w:lang w:val="fr-FR"/>
        </w:rPr>
      </w:pPr>
    </w:p>
    <w:tbl>
      <w:tblPr>
        <w:tblW w:w="9736" w:type="dxa"/>
        <w:tblCellMar>
          <w:left w:w="10" w:type="dxa"/>
          <w:right w:w="10" w:type="dxa"/>
        </w:tblCellMar>
        <w:tblLook w:val="0000" w:firstRow="0" w:lastRow="0" w:firstColumn="0" w:lastColumn="0" w:noHBand="0" w:noVBand="0"/>
      </w:tblPr>
      <w:tblGrid>
        <w:gridCol w:w="9736"/>
      </w:tblGrid>
      <w:tr w:rsidR="0038269A">
        <w:tc>
          <w:tcPr>
            <w:tcW w:w="9736"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rsidR="0038269A" w:rsidRDefault="00F02A49">
            <w:pPr>
              <w:pStyle w:val="Normale"/>
              <w:widowControl/>
              <w:numPr>
                <w:ilvl w:val="0"/>
                <w:numId w:val="18"/>
              </w:numPr>
              <w:suppressAutoHyphens w:val="0"/>
              <w:autoSpaceDE w:val="0"/>
              <w:jc w:val="both"/>
              <w:textAlignment w:val="auto"/>
              <w:rPr>
                <w:rFonts w:ascii="Open Sans" w:eastAsia="Times New Roman" w:hAnsi="Open Sans" w:cs="Open Sans"/>
                <w:b/>
                <w:bCs/>
                <w:color w:val="003399"/>
                <w:sz w:val="28"/>
                <w:szCs w:val="28"/>
                <w:lang w:bidi="ar-SA"/>
              </w:rPr>
            </w:pPr>
            <w:r>
              <w:rPr>
                <w:rFonts w:ascii="Open Sans" w:eastAsia="Times New Roman" w:hAnsi="Open Sans" w:cs="Open Sans"/>
                <w:b/>
                <w:bCs/>
                <w:color w:val="003399"/>
                <w:sz w:val="28"/>
                <w:szCs w:val="28"/>
                <w:lang w:bidi="ar-SA"/>
              </w:rPr>
              <w:t>PARTIE 4</w:t>
            </w:r>
          </w:p>
          <w:p w:rsidR="0038269A" w:rsidRDefault="00F02A49" w:rsidP="007323E4">
            <w:pPr>
              <w:pStyle w:val="Default"/>
              <w:numPr>
                <w:ilvl w:val="0"/>
                <w:numId w:val="18"/>
              </w:numPr>
              <w:jc w:val="both"/>
            </w:pPr>
            <w:r>
              <w:rPr>
                <w:rStyle w:val="Carpredefinitoparagrafo"/>
                <w:rFonts w:ascii="Open Sans" w:eastAsia="Times New Roman" w:hAnsi="Open Sans" w:cs="Open Sans"/>
                <w:b/>
                <w:bCs/>
                <w:color w:val="003399"/>
                <w:kern w:val="3"/>
                <w:lang w:val="fr-FR" w:bidi="hi-IN"/>
              </w:rPr>
              <w:t>QUESTIONS OUVERTES SUR LES ASPECTS ORGANISATIONNELS ET LES LIGNES DIRECTRICES DU PROGRAMME FUTUR</w:t>
            </w:r>
          </w:p>
        </w:tc>
      </w:tr>
    </w:tbl>
    <w:p w:rsidR="0038269A" w:rsidRDefault="0038269A">
      <w:pPr>
        <w:pStyle w:val="Default"/>
        <w:jc w:val="both"/>
        <w:rPr>
          <w:rFonts w:ascii="Open Sans" w:eastAsia="Times New Roman" w:hAnsi="Open Sans" w:cs="Open Sans"/>
          <w:b/>
          <w:bCs/>
          <w:color w:val="003399"/>
          <w:kern w:val="3"/>
          <w:sz w:val="26"/>
          <w:szCs w:val="26"/>
          <w:lang w:val="fr-FR"/>
        </w:rPr>
      </w:pPr>
    </w:p>
    <w:p w:rsidR="0038269A" w:rsidRDefault="00F02A49">
      <w:pPr>
        <w:pStyle w:val="Default"/>
        <w:numPr>
          <w:ilvl w:val="0"/>
          <w:numId w:val="30"/>
        </w:numPr>
        <w:jc w:val="both"/>
      </w:pPr>
      <w:r>
        <w:rPr>
          <w:rStyle w:val="Carpredefinitoparagrafo"/>
          <w:rFonts w:ascii="Open Sans" w:eastAsia="Times New Roman" w:hAnsi="Open Sans" w:cs="Open Sans"/>
          <w:bCs/>
          <w:color w:val="auto"/>
          <w:kern w:val="3"/>
          <w:lang w:val="fr-FR"/>
        </w:rPr>
        <w:t>Selon vous, le programme peut-il contribuer positivement aux nouveaux défis posés par l'urgence Covid19? Si oui, comment?</w:t>
      </w:r>
    </w:p>
    <w:p w:rsidR="0038269A" w:rsidRDefault="0038269A">
      <w:pPr>
        <w:pStyle w:val="Default"/>
        <w:ind w:left="720"/>
        <w:jc w:val="both"/>
        <w:rPr>
          <w:rFonts w:ascii="Open Sans" w:eastAsia="Times New Roman" w:hAnsi="Open Sans" w:cs="Open Sans"/>
          <w:bCs/>
          <w:color w:val="auto"/>
          <w:kern w:val="3"/>
          <w:sz w:val="22"/>
          <w:szCs w:val="22"/>
          <w:lang w:val="fr-FR"/>
        </w:rPr>
      </w:pPr>
    </w:p>
    <w:tbl>
      <w:tblPr>
        <w:tblW w:w="9741" w:type="dxa"/>
        <w:tblInd w:w="-5" w:type="dxa"/>
        <w:tblCellMar>
          <w:left w:w="10" w:type="dxa"/>
          <w:right w:w="10" w:type="dxa"/>
        </w:tblCellMar>
        <w:tblLook w:val="0000" w:firstRow="0" w:lastRow="0" w:firstColumn="0" w:lastColumn="0" w:noHBand="0" w:noVBand="0"/>
      </w:tblPr>
      <w:tblGrid>
        <w:gridCol w:w="9741"/>
      </w:tblGrid>
      <w:tr w:rsidR="0038269A">
        <w:trPr>
          <w:trHeight w:val="1393"/>
        </w:trPr>
        <w:tc>
          <w:tcPr>
            <w:tcW w:w="9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color w:val="auto"/>
                <w:kern w:val="3"/>
                <w:lang w:val="fr-FR"/>
              </w:rPr>
            </w:pPr>
          </w:p>
        </w:tc>
      </w:tr>
    </w:tbl>
    <w:p w:rsidR="0038269A" w:rsidRDefault="0038269A">
      <w:pPr>
        <w:pStyle w:val="Default"/>
        <w:ind w:left="360"/>
        <w:jc w:val="both"/>
        <w:rPr>
          <w:rFonts w:ascii="Open Sans" w:eastAsia="Times New Roman" w:hAnsi="Open Sans" w:cs="Open Sans"/>
          <w:bCs/>
          <w:color w:val="auto"/>
          <w:kern w:val="3"/>
          <w:lang w:val="fr-FR"/>
        </w:rPr>
      </w:pPr>
    </w:p>
    <w:p w:rsidR="0038269A" w:rsidRDefault="0038269A">
      <w:pPr>
        <w:pStyle w:val="Default"/>
        <w:jc w:val="both"/>
        <w:rPr>
          <w:rFonts w:ascii="Open Sans" w:eastAsia="Times New Roman" w:hAnsi="Open Sans" w:cs="Open Sans"/>
          <w:bCs/>
          <w:color w:val="auto"/>
          <w:kern w:val="3"/>
          <w:lang w:val="fr-FR"/>
        </w:rPr>
      </w:pPr>
    </w:p>
    <w:p w:rsidR="0038269A" w:rsidRDefault="00F02A49">
      <w:pPr>
        <w:pStyle w:val="Paragrafoelenco"/>
        <w:numPr>
          <w:ilvl w:val="0"/>
          <w:numId w:val="30"/>
        </w:numPr>
        <w:jc w:val="both"/>
        <w:rPr>
          <w:rFonts w:ascii="Open Sans" w:eastAsia="Times New Roman" w:hAnsi="Open Sans" w:cs="Open Sans"/>
          <w:bCs/>
          <w:sz w:val="24"/>
          <w:szCs w:val="24"/>
          <w:lang w:val="fr-FR"/>
        </w:rPr>
      </w:pPr>
      <w:r>
        <w:rPr>
          <w:rFonts w:ascii="Open Sans" w:eastAsia="Times New Roman" w:hAnsi="Open Sans" w:cs="Open Sans"/>
          <w:bCs/>
          <w:sz w:val="24"/>
          <w:szCs w:val="24"/>
          <w:lang w:val="fr-FR"/>
        </w:rPr>
        <w:t>Pour faire face aux difficultés majeures provoquées par l'urgence de Covid19, quelles devraient être, selon vous, les priorités du programme?</w:t>
      </w:r>
    </w:p>
    <w:tbl>
      <w:tblPr>
        <w:tblW w:w="9741" w:type="dxa"/>
        <w:tblInd w:w="-5" w:type="dxa"/>
        <w:tblCellMar>
          <w:left w:w="10" w:type="dxa"/>
          <w:right w:w="10" w:type="dxa"/>
        </w:tblCellMar>
        <w:tblLook w:val="0000" w:firstRow="0" w:lastRow="0" w:firstColumn="0" w:lastColumn="0" w:noHBand="0" w:noVBand="0"/>
      </w:tblPr>
      <w:tblGrid>
        <w:gridCol w:w="9741"/>
      </w:tblGrid>
      <w:tr w:rsidR="0038269A">
        <w:trPr>
          <w:trHeight w:val="1539"/>
        </w:trPr>
        <w:tc>
          <w:tcPr>
            <w:tcW w:w="9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Normale"/>
              <w:jc w:val="both"/>
              <w:rPr>
                <w:rFonts w:ascii="Open Sans" w:eastAsia="Times New Roman" w:hAnsi="Open Sans" w:cs="Open Sans"/>
                <w:bCs/>
                <w:lang w:val="fr-FR"/>
              </w:rPr>
            </w:pPr>
          </w:p>
        </w:tc>
      </w:tr>
    </w:tbl>
    <w:p w:rsidR="0038269A" w:rsidRDefault="0038269A">
      <w:pPr>
        <w:pStyle w:val="Default"/>
        <w:jc w:val="both"/>
        <w:rPr>
          <w:rFonts w:ascii="Open Sans" w:eastAsia="Times New Roman" w:hAnsi="Open Sans" w:cs="Open Sans"/>
          <w:bCs/>
          <w:i/>
          <w:iCs/>
          <w:color w:val="FF0000"/>
          <w:kern w:val="3"/>
          <w:lang w:val="fr-FR"/>
        </w:rPr>
      </w:pPr>
    </w:p>
    <w:p w:rsidR="0038269A" w:rsidRDefault="0038269A">
      <w:pPr>
        <w:pStyle w:val="Default"/>
        <w:jc w:val="both"/>
        <w:rPr>
          <w:rFonts w:ascii="Open Sans" w:eastAsia="Times New Roman" w:hAnsi="Open Sans" w:cs="Open Sans"/>
          <w:bCs/>
          <w:i/>
          <w:iCs/>
          <w:color w:val="FF0000"/>
          <w:kern w:val="3"/>
          <w:lang w:val="fr-FR"/>
        </w:rPr>
      </w:pPr>
    </w:p>
    <w:p w:rsidR="0038269A" w:rsidRDefault="00F02A49">
      <w:pPr>
        <w:pStyle w:val="Paragrafoelenco"/>
        <w:numPr>
          <w:ilvl w:val="0"/>
          <w:numId w:val="31"/>
        </w:numPr>
        <w:spacing w:after="160" w:line="240" w:lineRule="auto"/>
        <w:jc w:val="both"/>
        <w:rPr>
          <w:rFonts w:ascii="Open Sans" w:eastAsia="Times New Roman" w:hAnsi="Open Sans" w:cs="Open Sans"/>
          <w:bCs/>
          <w:lang w:val="fr-FR"/>
        </w:rPr>
      </w:pPr>
      <w:r>
        <w:rPr>
          <w:rFonts w:ascii="Open Sans" w:eastAsia="Times New Roman" w:hAnsi="Open Sans" w:cs="Open Sans"/>
          <w:bCs/>
          <w:lang w:val="fr-FR"/>
        </w:rPr>
        <w:t>Quelle pourrait être l'amélioration réelle apportée par les actions du programme dans votre secteur d'activité?</w:t>
      </w:r>
    </w:p>
    <w:tbl>
      <w:tblPr>
        <w:tblW w:w="9741" w:type="dxa"/>
        <w:tblInd w:w="-5" w:type="dxa"/>
        <w:tblCellMar>
          <w:left w:w="10" w:type="dxa"/>
          <w:right w:w="10" w:type="dxa"/>
        </w:tblCellMar>
        <w:tblLook w:val="0000" w:firstRow="0" w:lastRow="0" w:firstColumn="0" w:lastColumn="0" w:noHBand="0" w:noVBand="0"/>
      </w:tblPr>
      <w:tblGrid>
        <w:gridCol w:w="9741"/>
      </w:tblGrid>
      <w:tr w:rsidR="0038269A">
        <w:trPr>
          <w:trHeight w:val="1691"/>
        </w:trPr>
        <w:tc>
          <w:tcPr>
            <w:tcW w:w="9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Paragrafoelenco"/>
              <w:spacing w:after="160" w:line="240" w:lineRule="auto"/>
              <w:ind w:left="0"/>
              <w:jc w:val="both"/>
              <w:rPr>
                <w:rFonts w:ascii="Open Sans" w:eastAsia="Times New Roman" w:hAnsi="Open Sans" w:cs="Open Sans"/>
                <w:bCs/>
                <w:lang w:val="fr-FR"/>
              </w:rPr>
            </w:pPr>
          </w:p>
        </w:tc>
      </w:tr>
    </w:tbl>
    <w:p w:rsidR="0038269A" w:rsidRDefault="0038269A">
      <w:pPr>
        <w:pStyle w:val="Normale"/>
        <w:spacing w:after="160"/>
        <w:jc w:val="both"/>
        <w:rPr>
          <w:rFonts w:ascii="Open Sans" w:eastAsia="Times New Roman" w:hAnsi="Open Sans" w:cs="Open Sans"/>
          <w:bCs/>
          <w:lang w:val="fr-FR"/>
        </w:rPr>
      </w:pPr>
    </w:p>
    <w:p w:rsidR="007323E4" w:rsidRDefault="007323E4">
      <w:pPr>
        <w:rPr>
          <w:rFonts w:ascii="Open Sans" w:eastAsia="Times New Roman" w:hAnsi="Open Sans" w:cs="Open Sans"/>
          <w:bCs/>
          <w:sz w:val="22"/>
          <w:szCs w:val="22"/>
          <w:lang w:val="fr-FR" w:bidi="ar-SA"/>
        </w:rPr>
      </w:pPr>
      <w:r>
        <w:rPr>
          <w:rFonts w:ascii="Open Sans" w:eastAsia="Times New Roman" w:hAnsi="Open Sans" w:cs="Open Sans"/>
          <w:bCs/>
          <w:lang w:val="fr-FR"/>
        </w:rPr>
        <w:br w:type="page"/>
      </w:r>
    </w:p>
    <w:p w:rsidR="0038269A" w:rsidRPr="007323E4" w:rsidRDefault="00F02A49">
      <w:pPr>
        <w:pStyle w:val="Paragrafoelenco"/>
        <w:numPr>
          <w:ilvl w:val="0"/>
          <w:numId w:val="31"/>
        </w:numPr>
        <w:spacing w:after="160" w:line="240" w:lineRule="auto"/>
        <w:jc w:val="both"/>
      </w:pPr>
      <w:r>
        <w:rPr>
          <w:rFonts w:ascii="Open Sans" w:eastAsia="Times New Roman" w:hAnsi="Open Sans" w:cs="Open Sans"/>
          <w:bCs/>
          <w:lang w:val="fr-FR"/>
        </w:rPr>
        <w:lastRenderedPageBreak/>
        <w:t>Selon vous, comment serait-il possible de garantir une implication adéquate de tous les acteurs des territoires du Programme, en particulier les acteurs qui ne sont pas partenaires des projets mais bénéficiaires potentiels?</w:t>
      </w:r>
    </w:p>
    <w:p w:rsidR="007323E4" w:rsidRPr="007323E4" w:rsidRDefault="007323E4" w:rsidP="007323E4">
      <w:pPr>
        <w:pStyle w:val="Paragrafoelenco"/>
        <w:spacing w:after="160" w:line="240" w:lineRule="auto"/>
        <w:jc w:val="both"/>
      </w:pPr>
    </w:p>
    <w:tbl>
      <w:tblPr>
        <w:tblW w:w="9741" w:type="dxa"/>
        <w:tblInd w:w="-5" w:type="dxa"/>
        <w:tblCellMar>
          <w:left w:w="10" w:type="dxa"/>
          <w:right w:w="10" w:type="dxa"/>
        </w:tblCellMar>
        <w:tblLook w:val="0000" w:firstRow="0" w:lastRow="0" w:firstColumn="0" w:lastColumn="0" w:noHBand="0" w:noVBand="0"/>
      </w:tblPr>
      <w:tblGrid>
        <w:gridCol w:w="9741"/>
      </w:tblGrid>
      <w:tr w:rsidR="0038269A">
        <w:trPr>
          <w:trHeight w:val="1741"/>
        </w:trPr>
        <w:tc>
          <w:tcPr>
            <w:tcW w:w="9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Normale"/>
              <w:spacing w:after="160"/>
              <w:jc w:val="both"/>
              <w:rPr>
                <w:rFonts w:ascii="Open Sans" w:eastAsia="Times New Roman" w:hAnsi="Open Sans" w:cs="Open Sans"/>
                <w:bCs/>
                <w:lang w:val="fr-FR"/>
              </w:rPr>
            </w:pPr>
          </w:p>
        </w:tc>
      </w:tr>
    </w:tbl>
    <w:p w:rsidR="0038269A" w:rsidRDefault="0038269A">
      <w:pPr>
        <w:pStyle w:val="Normale"/>
        <w:spacing w:after="160"/>
        <w:jc w:val="both"/>
        <w:rPr>
          <w:rFonts w:ascii="Open Sans" w:eastAsia="Times New Roman" w:hAnsi="Open Sans" w:cs="Open Sans"/>
          <w:bCs/>
          <w:lang w:val="fr-FR"/>
        </w:rPr>
      </w:pPr>
    </w:p>
    <w:p w:rsidR="0038269A" w:rsidRDefault="00F02A49">
      <w:pPr>
        <w:pStyle w:val="Paragrafoelenco"/>
        <w:numPr>
          <w:ilvl w:val="0"/>
          <w:numId w:val="32"/>
        </w:numPr>
        <w:spacing w:after="160"/>
        <w:jc w:val="both"/>
      </w:pPr>
      <w:r>
        <w:rPr>
          <w:rFonts w:ascii="Open Sans" w:eastAsia="Times New Roman" w:hAnsi="Open Sans" w:cs="Open Sans"/>
          <w:bCs/>
          <w:lang w:val="fr-FR"/>
        </w:rPr>
        <w:t>Sur la base de votre perception concernant la connaissance du programme parmi les citoyens de la zone de coopération, comment peut-on améliorer les activités d'information et de communication afin de sensibiliser les citoyens aux interventions menées par le programme?</w:t>
      </w:r>
    </w:p>
    <w:tbl>
      <w:tblPr>
        <w:tblW w:w="9741" w:type="dxa"/>
        <w:tblInd w:w="-5" w:type="dxa"/>
        <w:tblCellMar>
          <w:left w:w="10" w:type="dxa"/>
          <w:right w:w="10" w:type="dxa"/>
        </w:tblCellMar>
        <w:tblLook w:val="0000" w:firstRow="0" w:lastRow="0" w:firstColumn="0" w:lastColumn="0" w:noHBand="0" w:noVBand="0"/>
      </w:tblPr>
      <w:tblGrid>
        <w:gridCol w:w="9741"/>
      </w:tblGrid>
      <w:tr w:rsidR="0038269A">
        <w:trPr>
          <w:trHeight w:val="1733"/>
        </w:trPr>
        <w:tc>
          <w:tcPr>
            <w:tcW w:w="9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Normale"/>
              <w:spacing w:after="160"/>
              <w:jc w:val="both"/>
              <w:rPr>
                <w:rFonts w:ascii="Open Sans" w:eastAsia="Times New Roman" w:hAnsi="Open Sans" w:cs="Open Sans"/>
                <w:bCs/>
                <w:lang w:val="fr-FR"/>
              </w:rPr>
            </w:pPr>
          </w:p>
        </w:tc>
      </w:tr>
    </w:tbl>
    <w:p w:rsidR="0038269A" w:rsidRDefault="0038269A">
      <w:pPr>
        <w:pStyle w:val="Normale"/>
        <w:spacing w:after="160"/>
        <w:jc w:val="both"/>
        <w:rPr>
          <w:rFonts w:ascii="Open Sans" w:eastAsia="Times New Roman" w:hAnsi="Open Sans" w:cs="Open Sans"/>
          <w:bCs/>
          <w:lang w:val="fr-FR"/>
        </w:rPr>
      </w:pPr>
    </w:p>
    <w:p w:rsidR="0038269A" w:rsidRDefault="00F02A49">
      <w:pPr>
        <w:pStyle w:val="Paragrafoelenco"/>
        <w:numPr>
          <w:ilvl w:val="0"/>
          <w:numId w:val="32"/>
        </w:numPr>
        <w:spacing w:after="160"/>
        <w:jc w:val="both"/>
        <w:rPr>
          <w:rFonts w:ascii="Open Sans" w:eastAsia="Times New Roman" w:hAnsi="Open Sans" w:cs="Open Sans"/>
          <w:bCs/>
          <w:lang w:val="fr-FR"/>
        </w:rPr>
      </w:pPr>
      <w:r>
        <w:rPr>
          <w:rFonts w:ascii="Open Sans" w:eastAsia="Times New Roman" w:hAnsi="Open Sans" w:cs="Open Sans"/>
          <w:bCs/>
          <w:lang w:val="fr-FR"/>
        </w:rPr>
        <w:t>Quelles sont les meilleures pratiques pour assurer une gouvernance efficace du programme (par exemple, en ce qui concerne l'adéquation des structures, du personnel impliqué, etc.)?</w:t>
      </w:r>
    </w:p>
    <w:tbl>
      <w:tblPr>
        <w:tblW w:w="9741" w:type="dxa"/>
        <w:tblInd w:w="-5" w:type="dxa"/>
        <w:tblCellMar>
          <w:left w:w="10" w:type="dxa"/>
          <w:right w:w="10" w:type="dxa"/>
        </w:tblCellMar>
        <w:tblLook w:val="0000" w:firstRow="0" w:lastRow="0" w:firstColumn="0" w:lastColumn="0" w:noHBand="0" w:noVBand="0"/>
      </w:tblPr>
      <w:tblGrid>
        <w:gridCol w:w="9741"/>
      </w:tblGrid>
      <w:tr w:rsidR="0038269A">
        <w:trPr>
          <w:trHeight w:val="1790"/>
        </w:trPr>
        <w:tc>
          <w:tcPr>
            <w:tcW w:w="9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Paragrafoelenco"/>
              <w:spacing w:after="160"/>
              <w:ind w:left="0"/>
              <w:jc w:val="both"/>
              <w:rPr>
                <w:rFonts w:ascii="Open Sans" w:eastAsia="Times New Roman" w:hAnsi="Open Sans" w:cs="Open Sans"/>
                <w:bCs/>
                <w:lang w:val="fr-FR"/>
              </w:rPr>
            </w:pPr>
          </w:p>
        </w:tc>
      </w:tr>
    </w:tbl>
    <w:p w:rsidR="0038269A" w:rsidRDefault="0038269A">
      <w:pPr>
        <w:pStyle w:val="Normale"/>
        <w:spacing w:after="160"/>
        <w:jc w:val="both"/>
        <w:rPr>
          <w:rFonts w:ascii="Open Sans" w:eastAsia="Times New Roman" w:hAnsi="Open Sans" w:cs="Open Sans"/>
          <w:bCs/>
          <w:lang w:val="fr-FR"/>
        </w:rPr>
      </w:pPr>
    </w:p>
    <w:p w:rsidR="0038269A" w:rsidRDefault="00F02A49">
      <w:pPr>
        <w:pStyle w:val="Paragrafoelenco"/>
        <w:numPr>
          <w:ilvl w:val="0"/>
          <w:numId w:val="32"/>
        </w:numPr>
        <w:spacing w:after="160"/>
        <w:jc w:val="both"/>
      </w:pPr>
      <w:r>
        <w:rPr>
          <w:rFonts w:ascii="Open Sans" w:eastAsia="Times New Roman" w:hAnsi="Open Sans" w:cs="Open Sans"/>
          <w:bCs/>
          <w:lang w:val="fr-FR"/>
        </w:rPr>
        <w:t>Selon vous, quel pourrait être l'effet potentiel du programme sur les politiques locales et nationales</w:t>
      </w:r>
      <w:r w:rsidR="007323E4">
        <w:rPr>
          <w:rFonts w:ascii="Open Sans" w:eastAsia="Times New Roman" w:hAnsi="Open Sans" w:cs="Open Sans"/>
          <w:bCs/>
          <w:lang w:val="fr-FR"/>
        </w:rPr>
        <w:t xml:space="preserve"> ou dans votre secteur d’activité </w:t>
      </w:r>
      <w:r>
        <w:rPr>
          <w:rFonts w:ascii="Open Sans" w:eastAsia="Times New Roman" w:hAnsi="Open Sans" w:cs="Open Sans"/>
          <w:bCs/>
          <w:lang w:val="fr-FR"/>
        </w:rPr>
        <w:t>?</w:t>
      </w:r>
    </w:p>
    <w:tbl>
      <w:tblPr>
        <w:tblW w:w="9736" w:type="dxa"/>
        <w:tblCellMar>
          <w:left w:w="10" w:type="dxa"/>
          <w:right w:w="10" w:type="dxa"/>
        </w:tblCellMar>
        <w:tblLook w:val="0000" w:firstRow="0" w:lastRow="0" w:firstColumn="0" w:lastColumn="0" w:noHBand="0" w:noVBand="0"/>
      </w:tblPr>
      <w:tblGrid>
        <w:gridCol w:w="9736"/>
      </w:tblGrid>
      <w:tr w:rsidR="0038269A">
        <w:trPr>
          <w:trHeight w:val="1842"/>
        </w:trPr>
        <w:tc>
          <w:tcPr>
            <w:tcW w:w="9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269A" w:rsidRDefault="0038269A">
            <w:pPr>
              <w:pStyle w:val="Default"/>
              <w:jc w:val="both"/>
              <w:rPr>
                <w:rFonts w:ascii="Open Sans" w:eastAsia="Times New Roman" w:hAnsi="Open Sans" w:cs="Open Sans"/>
                <w:bCs/>
                <w:i/>
                <w:iCs/>
                <w:color w:val="FF0000"/>
                <w:kern w:val="3"/>
                <w:lang w:val="fr-FR"/>
              </w:rPr>
            </w:pPr>
          </w:p>
        </w:tc>
      </w:tr>
    </w:tbl>
    <w:p w:rsidR="0038269A" w:rsidRDefault="0038269A">
      <w:pPr>
        <w:pStyle w:val="Default"/>
        <w:jc w:val="both"/>
        <w:rPr>
          <w:rFonts w:ascii="Open Sans" w:eastAsia="Times New Roman" w:hAnsi="Open Sans" w:cs="Open Sans"/>
          <w:bCs/>
          <w:i/>
          <w:iCs/>
          <w:color w:val="FF0000"/>
          <w:kern w:val="3"/>
          <w:lang w:val="fr-FR"/>
        </w:rPr>
      </w:pPr>
    </w:p>
    <w:sectPr w:rsidR="0038269A" w:rsidSect="00F02A49">
      <w:footerReference w:type="default" r:id="rId7"/>
      <w:headerReference w:type="first" r:id="rId8"/>
      <w:footerReference w:type="first" r:id="rId9"/>
      <w:pgSz w:w="11906" w:h="16838"/>
      <w:pgMar w:top="851" w:right="1134" w:bottom="851" w:left="1134" w:header="454" w:footer="22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4D0A" w:rsidRDefault="00FC4D0A">
      <w:r>
        <w:separator/>
      </w:r>
    </w:p>
  </w:endnote>
  <w:endnote w:type="continuationSeparator" w:id="0">
    <w:p w:rsidR="00FC4D0A" w:rsidRDefault="00FC4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OpenSymbol, 'Arial Unicode MS'">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Liberation Serif">
    <w:panose1 w:val="02020603050405020304"/>
    <w:charset w:val="00"/>
    <w:family w:val="roman"/>
    <w:pitch w:val="variable"/>
    <w:sig w:usb0="A00002AF" w:usb1="5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Liberation Mono">
    <w:charset w:val="00"/>
    <w:family w:val="modern"/>
    <w:pitch w:val="fixed"/>
  </w:font>
  <w:font w:name="Cumberland AMT">
    <w:charset w:val="00"/>
    <w:family w:val="modern"/>
    <w:pitch w:val="fixed"/>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Eras Light ITC">
    <w:panose1 w:val="020B04020305040208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Open Sans">
    <w:altName w:val="Arial"/>
    <w:panose1 w:val="020B0606030504020204"/>
    <w:charset w:val="00"/>
    <w:family w:val="swiss"/>
    <w:pitch w:val="variable"/>
    <w:sig w:usb0="E00002EF" w:usb1="4000205B" w:usb2="00000028" w:usb3="00000000" w:csb0="0000019F" w:csb1="00000000"/>
  </w:font>
  <w:font w:name="OpenSans">
    <w:altName w:val="Arial"/>
    <w:charset w:val="00"/>
    <w:family w:val="swiss"/>
    <w:pitch w:val="default"/>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A49" w:rsidRDefault="00F02A49">
    <w:pPr>
      <w:pStyle w:val="Pidipagina"/>
      <w:ind w:right="360"/>
      <w:jc w:val="right"/>
    </w:pPr>
    <w:r>
      <w:rPr>
        <w:noProof/>
        <w:lang w:val="fr-FR" w:eastAsia="fr-FR"/>
      </w:rPr>
      <mc:AlternateContent>
        <mc:Choice Requires="wps">
          <w:drawing>
            <wp:anchor distT="0" distB="0" distL="114300" distR="114300" simplePos="0" relativeHeight="251660288" behindDoc="0" locked="0" layoutInCell="1" allowOverlap="1" wp14:anchorId="2F6B9142" wp14:editId="4CB06EB6">
              <wp:simplePos x="0" y="0"/>
              <wp:positionH relativeFrom="page">
                <wp:posOffset>6763323</wp:posOffset>
              </wp:positionH>
              <wp:positionV relativeFrom="paragraph">
                <wp:posOffset>722</wp:posOffset>
              </wp:positionV>
              <wp:extent cx="358143" cy="169548"/>
              <wp:effectExtent l="0" t="0" r="3807" b="1902"/>
              <wp:wrapSquare wrapText="bothSides"/>
              <wp:docPr id="1" name="Cornice1"/>
              <wp:cNvGraphicFramePr/>
              <a:graphic xmlns:a="http://schemas.openxmlformats.org/drawingml/2006/main">
                <a:graphicData uri="http://schemas.microsoft.com/office/word/2010/wordprocessingShape">
                  <wps:wsp>
                    <wps:cNvSpPr txBox="1"/>
                    <wps:spPr>
                      <a:xfrm>
                        <a:off x="0" y="0"/>
                        <a:ext cx="358143" cy="169548"/>
                      </a:xfrm>
                      <a:prstGeom prst="rect">
                        <a:avLst/>
                      </a:prstGeom>
                      <a:noFill/>
                      <a:ln>
                        <a:noFill/>
                        <a:prstDash/>
                      </a:ln>
                    </wps:spPr>
                    <wps:txbx>
                      <w:txbxContent>
                        <w:p w:rsidR="00F02A49" w:rsidRDefault="00F02A49">
                          <w:pPr>
                            <w:pStyle w:val="Pidipagina"/>
                          </w:pPr>
                          <w:r>
                            <w:rPr>
                              <w:rStyle w:val="Numeropagina"/>
                            </w:rPr>
                            <w:fldChar w:fldCharType="begin"/>
                          </w:r>
                          <w:r>
                            <w:rPr>
                              <w:rStyle w:val="Numeropagina"/>
                            </w:rPr>
                            <w:instrText xml:space="preserve"> PAGE </w:instrText>
                          </w:r>
                          <w:r>
                            <w:rPr>
                              <w:rStyle w:val="Numeropagina"/>
                            </w:rPr>
                            <w:fldChar w:fldCharType="separate"/>
                          </w:r>
                          <w:r w:rsidR="0020479B">
                            <w:rPr>
                              <w:rStyle w:val="Numeropagina"/>
                              <w:noProof/>
                            </w:rPr>
                            <w:t>2</w:t>
                          </w:r>
                          <w:r>
                            <w:rPr>
                              <w:rStyle w:val="Numeropagina"/>
                            </w:rPr>
                            <w:fldChar w:fldCharType="end"/>
                          </w:r>
                        </w:p>
                        <w:p w:rsidR="00F02A49" w:rsidRDefault="00F02A49">
                          <w:pPr>
                            <w:pStyle w:val="Pidipagina"/>
                          </w:pPr>
                        </w:p>
                      </w:txbxContent>
                    </wps:txbx>
                    <wps:bodyPr vert="horz" wrap="square" lIns="0" tIns="0" rIns="0" bIns="0" anchor="t" anchorCtr="0" compatLnSpc="0"/>
                  </wps:wsp>
                </a:graphicData>
              </a:graphic>
            </wp:anchor>
          </w:drawing>
        </mc:Choice>
        <mc:Fallback>
          <w:pict>
            <v:shapetype w14:anchorId="2F6B9142" id="_x0000_t202" coordsize="21600,21600" o:spt="202" path="m,l,21600r21600,l21600,xe">
              <v:stroke joinstyle="miter"/>
              <v:path gradientshapeok="t" o:connecttype="rect"/>
            </v:shapetype>
            <v:shape id="Cornice1" o:spid="_x0000_s1026" type="#_x0000_t202" style="position:absolute;left:0;text-align:left;margin-left:532.55pt;margin-top:.05pt;width:28.2pt;height:13.35pt;z-index:25166028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" filled="f" stroked="f">
              <v:textbox inset="0,0,0,0">
                <w:txbxContent>
                  <w:p w:rsidR="00F02A49" w:rsidRDefault="00F02A49">
                    <w:pPr>
                      <w:pStyle w:val="Pidipagina"/>
                    </w:pPr>
                    <w:r>
                      <w:rPr>
                        <w:rStyle w:val="Numeropagina"/>
                      </w:rPr>
                      <w:fldChar w:fldCharType="begin"/>
                    </w:r>
                    <w:r>
                      <w:rPr>
                        <w:rStyle w:val="Numeropagina"/>
                      </w:rPr>
                      <w:instrText xml:space="preserve"> PAGE </w:instrText>
                    </w:r>
                    <w:r>
                      <w:rPr>
                        <w:rStyle w:val="Numeropagina"/>
                      </w:rPr>
                      <w:fldChar w:fldCharType="separate"/>
                    </w:r>
                    <w:r w:rsidR="0020479B">
                      <w:rPr>
                        <w:rStyle w:val="Numeropagina"/>
                        <w:noProof/>
                      </w:rPr>
                      <w:t>2</w:t>
                    </w:r>
                    <w:r>
                      <w:rPr>
                        <w:rStyle w:val="Numeropagina"/>
                      </w:rPr>
                      <w:fldChar w:fldCharType="end"/>
                    </w:r>
                  </w:p>
                  <w:p w:rsidR="00F02A49" w:rsidRDefault="00F02A49">
                    <w:pPr>
                      <w:pStyle w:val="Pidipagina"/>
                    </w:pPr>
                  </w:p>
                </w:txbxContent>
              </v:textbox>
              <w10:wrap type="square" anchorx="page"/>
            </v:shape>
          </w:pict>
        </mc:Fallback>
      </mc:AlternateContent>
    </w:r>
    <w:r>
      <w:rPr>
        <w:noProof/>
        <w:lang w:val="fr-FR" w:eastAsia="fr-FR"/>
      </w:rPr>
      <mc:AlternateContent>
        <mc:Choice Requires="wps">
          <w:drawing>
            <wp:anchor distT="0" distB="0" distL="114300" distR="114300" simplePos="0" relativeHeight="251659264" behindDoc="0" locked="0" layoutInCell="1" allowOverlap="1" wp14:anchorId="27941EE0" wp14:editId="78713A48">
              <wp:simplePos x="0" y="0"/>
              <wp:positionH relativeFrom="page">
                <wp:posOffset>6762600</wp:posOffset>
              </wp:positionH>
              <wp:positionV relativeFrom="paragraph">
                <wp:posOffset>722</wp:posOffset>
              </wp:positionV>
              <wp:extent cx="358143" cy="169548"/>
              <wp:effectExtent l="0" t="0" r="3807" b="1902"/>
              <wp:wrapSquare wrapText="bothSides"/>
              <wp:docPr id="2" name="Cornice3"/>
              <wp:cNvGraphicFramePr/>
              <a:graphic xmlns:a="http://schemas.openxmlformats.org/drawingml/2006/main">
                <a:graphicData uri="http://schemas.microsoft.com/office/word/2010/wordprocessingShape">
                  <wps:wsp>
                    <wps:cNvSpPr txBox="1"/>
                    <wps:spPr>
                      <a:xfrm>
                        <a:off x="0" y="0"/>
                        <a:ext cx="358143" cy="169548"/>
                      </a:xfrm>
                      <a:prstGeom prst="rect">
                        <a:avLst/>
                      </a:prstGeom>
                      <a:noFill/>
                      <a:ln>
                        <a:noFill/>
                        <a:prstDash/>
                      </a:ln>
                    </wps:spPr>
                    <wps:txbx>
                      <w:txbxContent>
                        <w:p w:rsidR="00F02A49" w:rsidRDefault="00F02A49">
                          <w:pPr>
                            <w:pStyle w:val="Pidipagina"/>
                          </w:pPr>
                          <w:r>
                            <w:rPr>
                              <w:rStyle w:val="Numeropagina"/>
                            </w:rPr>
                            <w:fldChar w:fldCharType="begin"/>
                          </w:r>
                          <w:r>
                            <w:rPr>
                              <w:rStyle w:val="Numeropagina"/>
                            </w:rPr>
                            <w:instrText xml:space="preserve"> PAGE </w:instrText>
                          </w:r>
                          <w:r>
                            <w:rPr>
                              <w:rStyle w:val="Numeropagina"/>
                            </w:rPr>
                            <w:fldChar w:fldCharType="separate"/>
                          </w:r>
                          <w:r w:rsidR="0020479B">
                            <w:rPr>
                              <w:rStyle w:val="Numeropagina"/>
                              <w:noProof/>
                            </w:rPr>
                            <w:t>2</w:t>
                          </w:r>
                          <w:r>
                            <w:rPr>
                              <w:rStyle w:val="Numeropagina"/>
                            </w:rPr>
                            <w:fldChar w:fldCharType="end"/>
                          </w:r>
                        </w:p>
                        <w:p w:rsidR="00F02A49" w:rsidRDefault="00F02A49">
                          <w:pPr>
                            <w:pStyle w:val="Pidipagina"/>
                          </w:pPr>
                        </w:p>
                      </w:txbxContent>
                    </wps:txbx>
                    <wps:bodyPr vert="horz" wrap="square" lIns="0" tIns="0" rIns="0" bIns="0" anchor="t" anchorCtr="0" compatLnSpc="0"/>
                  </wps:wsp>
                </a:graphicData>
              </a:graphic>
            </wp:anchor>
          </w:drawing>
        </mc:Choice>
        <mc:Fallback>
          <w:pict>
            <v:shape w14:anchorId="27941EE0" id="Cornice3" o:spid="_x0000_s1027" type="#_x0000_t202" style="position:absolute;left:0;text-align:left;margin-left:532.5pt;margin-top:.05pt;width:28.2pt;height:13.35pt;z-index:2516592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" filled="f" stroked="f">
              <v:textbox inset="0,0,0,0">
                <w:txbxContent>
                  <w:p w:rsidR="00F02A49" w:rsidRDefault="00F02A49">
                    <w:pPr>
                      <w:pStyle w:val="Pidipagina"/>
                    </w:pPr>
                    <w:r>
                      <w:rPr>
                        <w:rStyle w:val="Numeropagina"/>
                      </w:rPr>
                      <w:fldChar w:fldCharType="begin"/>
                    </w:r>
                    <w:r>
                      <w:rPr>
                        <w:rStyle w:val="Numeropagina"/>
                      </w:rPr>
                      <w:instrText xml:space="preserve"> PAGE </w:instrText>
                    </w:r>
                    <w:r>
                      <w:rPr>
                        <w:rStyle w:val="Numeropagina"/>
                      </w:rPr>
                      <w:fldChar w:fldCharType="separate"/>
                    </w:r>
                    <w:r w:rsidR="0020479B">
                      <w:rPr>
                        <w:rStyle w:val="Numeropagina"/>
                        <w:noProof/>
                      </w:rPr>
                      <w:t>2</w:t>
                    </w:r>
                    <w:r>
                      <w:rPr>
                        <w:rStyle w:val="Numeropagina"/>
                      </w:rPr>
                      <w:fldChar w:fldCharType="end"/>
                    </w:r>
                  </w:p>
                  <w:p w:rsidR="00F02A49" w:rsidRDefault="00F02A49">
                    <w:pPr>
                      <w:pStyle w:val="Pidipagina"/>
                    </w:pPr>
                  </w:p>
                </w:txbxContent>
              </v:textbox>
              <w10:wrap type="square" anchorx="page"/>
            </v:shape>
          </w:pict>
        </mc:Fallback>
      </mc:AlternateContent>
    </w:r>
    <w:r>
      <w:rPr>
        <w:rStyle w:val="Carpredefinitoparagrafo"/>
        <w:rFonts w:ascii="Open Sans" w:hAnsi="Open Sans" w:cs="Arial Black"/>
        <w:b/>
        <w:bCs/>
        <w:color w:val="003399"/>
        <w:sz w:val="16"/>
        <w:szCs w:val="16"/>
      </w:rPr>
      <w:t>La cooperazione al cuore del Mediterraneo</w:t>
    </w:r>
  </w:p>
  <w:p w:rsidR="00F02A49" w:rsidRDefault="00F02A49">
    <w:pPr>
      <w:pStyle w:val="Pidipagina"/>
      <w:ind w:right="360"/>
      <w:jc w:val="right"/>
      <w:rPr>
        <w:rFonts w:ascii="Open Sans" w:hAnsi="Open Sans" w:cs="Arial Black"/>
        <w:b/>
        <w:bCs/>
        <w:color w:val="003399"/>
        <w:sz w:val="16"/>
        <w:szCs w:val="16"/>
        <w:lang w:val="fr-FR"/>
      </w:rPr>
    </w:pPr>
    <w:r>
      <w:rPr>
        <w:rFonts w:ascii="Open Sans" w:hAnsi="Open Sans" w:cs="Arial Black"/>
        <w:b/>
        <w:bCs/>
        <w:color w:val="003399"/>
        <w:sz w:val="16"/>
        <w:szCs w:val="16"/>
        <w:lang w:val="fr-FR"/>
      </w:rPr>
      <w:t>La coopération au coeur de la Méditerranée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A49" w:rsidRDefault="00F02A49">
    <w:pPr>
      <w:pStyle w:val="Pidipagina"/>
      <w:ind w:right="360"/>
      <w:jc w:val="right"/>
    </w:pPr>
    <w:r>
      <w:rPr>
        <w:noProof/>
        <w:lang w:val="fr-FR" w:eastAsia="fr-FR"/>
      </w:rPr>
      <mc:AlternateContent>
        <mc:Choice Requires="wps">
          <w:drawing>
            <wp:anchor distT="0" distB="0" distL="114300" distR="114300" simplePos="0" relativeHeight="251666432" behindDoc="0" locked="0" layoutInCell="1" allowOverlap="1" wp14:anchorId="360E8F8D" wp14:editId="67A5F75A">
              <wp:simplePos x="0" y="0"/>
              <wp:positionH relativeFrom="page">
                <wp:posOffset>6763323</wp:posOffset>
              </wp:positionH>
              <wp:positionV relativeFrom="paragraph">
                <wp:posOffset>722</wp:posOffset>
              </wp:positionV>
              <wp:extent cx="358143" cy="169548"/>
              <wp:effectExtent l="0" t="0" r="3807" b="1902"/>
              <wp:wrapSquare wrapText="bothSides"/>
              <wp:docPr id="5" name="Cornice11"/>
              <wp:cNvGraphicFramePr/>
              <a:graphic xmlns:a="http://schemas.openxmlformats.org/drawingml/2006/main">
                <a:graphicData uri="http://schemas.microsoft.com/office/word/2010/wordprocessingShape">
                  <wps:wsp>
                    <wps:cNvSpPr txBox="1"/>
                    <wps:spPr>
                      <a:xfrm>
                        <a:off x="0" y="0"/>
                        <a:ext cx="358143" cy="169548"/>
                      </a:xfrm>
                      <a:prstGeom prst="rect">
                        <a:avLst/>
                      </a:prstGeom>
                      <a:noFill/>
                      <a:ln>
                        <a:noFill/>
                        <a:prstDash/>
                      </a:ln>
                    </wps:spPr>
                    <wps:txbx>
                      <w:txbxContent>
                        <w:p w:rsidR="00F02A49" w:rsidRDefault="00F02A49">
                          <w:pPr>
                            <w:pStyle w:val="Pidipagina"/>
                          </w:pPr>
                          <w:r>
                            <w:rPr>
                              <w:rStyle w:val="Numeropagina"/>
                            </w:rPr>
                            <w:fldChar w:fldCharType="begin"/>
                          </w:r>
                          <w:r>
                            <w:rPr>
                              <w:rStyle w:val="Numeropagina"/>
                            </w:rPr>
                            <w:instrText xml:space="preserve"> PAGE </w:instrText>
                          </w:r>
                          <w:r>
                            <w:rPr>
                              <w:rStyle w:val="Numeropagina"/>
                            </w:rPr>
                            <w:fldChar w:fldCharType="separate"/>
                          </w:r>
                          <w:r w:rsidR="0020479B">
                            <w:rPr>
                              <w:rStyle w:val="Numeropagina"/>
                              <w:noProof/>
                            </w:rPr>
                            <w:t>1</w:t>
                          </w:r>
                          <w:r>
                            <w:rPr>
                              <w:rStyle w:val="Numeropagina"/>
                            </w:rPr>
                            <w:fldChar w:fldCharType="end"/>
                          </w:r>
                        </w:p>
                        <w:p w:rsidR="00F02A49" w:rsidRDefault="00F02A49">
                          <w:pPr>
                            <w:pStyle w:val="Pidipagina"/>
                          </w:pPr>
                        </w:p>
                      </w:txbxContent>
                    </wps:txbx>
                    <wps:bodyPr vert="horz" wrap="square" lIns="0" tIns="0" rIns="0" bIns="0" anchor="t" anchorCtr="0" compatLnSpc="0"/>
                  </wps:wsp>
                </a:graphicData>
              </a:graphic>
            </wp:anchor>
          </w:drawing>
        </mc:Choice>
        <mc:Fallback>
          <w:pict>
            <v:shapetype w14:anchorId="360E8F8D" id="_x0000_t202" coordsize="21600,21600" o:spt="202" path="m,l,21600r21600,l21600,xe">
              <v:stroke joinstyle="miter"/>
              <v:path gradientshapeok="t" o:connecttype="rect"/>
            </v:shapetype>
            <v:shape id="Cornice11" o:spid="_x0000_s1028" type="#_x0000_t202" style="position:absolute;left:0;text-align:left;margin-left:532.55pt;margin-top:.05pt;width:28.2pt;height:13.35pt;z-index:25166643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" filled="f" stroked="f">
              <v:textbox inset="0,0,0,0">
                <w:txbxContent>
                  <w:p w:rsidR="00F02A49" w:rsidRDefault="00F02A49">
                    <w:pPr>
                      <w:pStyle w:val="Pidipagina"/>
                    </w:pPr>
                    <w:r>
                      <w:rPr>
                        <w:rStyle w:val="Numeropagina"/>
                      </w:rPr>
                      <w:fldChar w:fldCharType="begin"/>
                    </w:r>
                    <w:r>
                      <w:rPr>
                        <w:rStyle w:val="Numeropagina"/>
                      </w:rPr>
                      <w:instrText xml:space="preserve"> PAGE </w:instrText>
                    </w:r>
                    <w:r>
                      <w:rPr>
                        <w:rStyle w:val="Numeropagina"/>
                      </w:rPr>
                      <w:fldChar w:fldCharType="separate"/>
                    </w:r>
                    <w:r w:rsidR="0020479B">
                      <w:rPr>
                        <w:rStyle w:val="Numeropagina"/>
                        <w:noProof/>
                      </w:rPr>
                      <w:t>1</w:t>
                    </w:r>
                    <w:r>
                      <w:rPr>
                        <w:rStyle w:val="Numeropagina"/>
                      </w:rPr>
                      <w:fldChar w:fldCharType="end"/>
                    </w:r>
                  </w:p>
                  <w:p w:rsidR="00F02A49" w:rsidRDefault="00F02A49">
                    <w:pPr>
                      <w:pStyle w:val="Pidipagina"/>
                    </w:pPr>
                  </w:p>
                </w:txbxContent>
              </v:textbox>
              <w10:wrap type="square" anchorx="page"/>
            </v:shape>
          </w:pict>
        </mc:Fallback>
      </mc:AlternateContent>
    </w:r>
    <w:r>
      <w:rPr>
        <w:noProof/>
        <w:lang w:val="fr-FR" w:eastAsia="fr-FR"/>
      </w:rPr>
      <mc:AlternateContent>
        <mc:Choice Requires="wps">
          <w:drawing>
            <wp:anchor distT="0" distB="0" distL="114300" distR="114300" simplePos="0" relativeHeight="251665408" behindDoc="0" locked="0" layoutInCell="1" allowOverlap="1" wp14:anchorId="650F1D72" wp14:editId="0FE991E2">
              <wp:simplePos x="0" y="0"/>
              <wp:positionH relativeFrom="page">
                <wp:posOffset>6762600</wp:posOffset>
              </wp:positionH>
              <wp:positionV relativeFrom="paragraph">
                <wp:posOffset>722</wp:posOffset>
              </wp:positionV>
              <wp:extent cx="358143" cy="169548"/>
              <wp:effectExtent l="0" t="0" r="3807" b="1902"/>
              <wp:wrapSquare wrapText="bothSides"/>
              <wp:docPr id="6" name="Cornice31"/>
              <wp:cNvGraphicFramePr/>
              <a:graphic xmlns:a="http://schemas.openxmlformats.org/drawingml/2006/main">
                <a:graphicData uri="http://schemas.microsoft.com/office/word/2010/wordprocessingShape">
                  <wps:wsp>
                    <wps:cNvSpPr txBox="1"/>
                    <wps:spPr>
                      <a:xfrm>
                        <a:off x="0" y="0"/>
                        <a:ext cx="358143" cy="169548"/>
                      </a:xfrm>
                      <a:prstGeom prst="rect">
                        <a:avLst/>
                      </a:prstGeom>
                      <a:noFill/>
                      <a:ln>
                        <a:noFill/>
                        <a:prstDash/>
                      </a:ln>
                    </wps:spPr>
                    <wps:txbx>
                      <w:txbxContent>
                        <w:p w:rsidR="00F02A49" w:rsidRDefault="00F02A49">
                          <w:pPr>
                            <w:pStyle w:val="Pidipagina"/>
                          </w:pPr>
                          <w:r>
                            <w:rPr>
                              <w:rStyle w:val="Numeropagina"/>
                            </w:rPr>
                            <w:fldChar w:fldCharType="begin"/>
                          </w:r>
                          <w:r>
                            <w:rPr>
                              <w:rStyle w:val="Numeropagina"/>
                            </w:rPr>
                            <w:instrText xml:space="preserve"> PAGE </w:instrText>
                          </w:r>
                          <w:r>
                            <w:rPr>
                              <w:rStyle w:val="Numeropagina"/>
                            </w:rPr>
                            <w:fldChar w:fldCharType="separate"/>
                          </w:r>
                          <w:r w:rsidR="0020479B">
                            <w:rPr>
                              <w:rStyle w:val="Numeropagina"/>
                              <w:noProof/>
                            </w:rPr>
                            <w:t>1</w:t>
                          </w:r>
                          <w:r>
                            <w:rPr>
                              <w:rStyle w:val="Numeropagina"/>
                            </w:rPr>
                            <w:fldChar w:fldCharType="end"/>
                          </w:r>
                        </w:p>
                        <w:p w:rsidR="00F02A49" w:rsidRDefault="00F02A49">
                          <w:pPr>
                            <w:pStyle w:val="Pidipagina"/>
                          </w:pPr>
                        </w:p>
                      </w:txbxContent>
                    </wps:txbx>
                    <wps:bodyPr vert="horz" wrap="square" lIns="0" tIns="0" rIns="0" bIns="0" anchor="t" anchorCtr="0" compatLnSpc="0"/>
                  </wps:wsp>
                </a:graphicData>
              </a:graphic>
            </wp:anchor>
          </w:drawing>
        </mc:Choice>
        <mc:Fallback>
          <w:pict>
            <v:shape w14:anchorId="650F1D72" id="Cornice31" o:spid="_x0000_s1029" type="#_x0000_t202" style="position:absolute;left:0;text-align:left;margin-left:532.5pt;margin-top:.05pt;width:28.2pt;height:13.35pt;z-index:25166540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" filled="f" stroked="f">
              <v:textbox inset="0,0,0,0">
                <w:txbxContent>
                  <w:p w:rsidR="00F02A49" w:rsidRDefault="00F02A49">
                    <w:pPr>
                      <w:pStyle w:val="Pidipagina"/>
                    </w:pPr>
                    <w:r>
                      <w:rPr>
                        <w:rStyle w:val="Numeropagina"/>
                      </w:rPr>
                      <w:fldChar w:fldCharType="begin"/>
                    </w:r>
                    <w:r>
                      <w:rPr>
                        <w:rStyle w:val="Numeropagina"/>
                      </w:rPr>
                      <w:instrText xml:space="preserve"> PAGE </w:instrText>
                    </w:r>
                    <w:r>
                      <w:rPr>
                        <w:rStyle w:val="Numeropagina"/>
                      </w:rPr>
                      <w:fldChar w:fldCharType="separate"/>
                    </w:r>
                    <w:r w:rsidR="0020479B">
                      <w:rPr>
                        <w:rStyle w:val="Numeropagina"/>
                        <w:noProof/>
                      </w:rPr>
                      <w:t>1</w:t>
                    </w:r>
                    <w:r>
                      <w:rPr>
                        <w:rStyle w:val="Numeropagina"/>
                      </w:rPr>
                      <w:fldChar w:fldCharType="end"/>
                    </w:r>
                  </w:p>
                  <w:p w:rsidR="00F02A49" w:rsidRDefault="00F02A49">
                    <w:pPr>
                      <w:pStyle w:val="Pidipagina"/>
                    </w:pPr>
                  </w:p>
                </w:txbxContent>
              </v:textbox>
              <w10:wrap type="square" anchorx="page"/>
            </v:shape>
          </w:pict>
        </mc:Fallback>
      </mc:AlternateContent>
    </w:r>
    <w:r>
      <w:rPr>
        <w:rStyle w:val="Carpredefinitoparagrafo"/>
        <w:rFonts w:ascii="Open Sans" w:hAnsi="Open Sans" w:cs="Arial Black"/>
        <w:b/>
        <w:bCs/>
        <w:color w:val="003399"/>
        <w:sz w:val="18"/>
        <w:szCs w:val="18"/>
      </w:rPr>
      <w:t>La cooperazione al cuore del Mediterraneo</w:t>
    </w:r>
  </w:p>
  <w:p w:rsidR="00F02A49" w:rsidRDefault="00F02A49">
    <w:pPr>
      <w:pStyle w:val="Pidipagina"/>
      <w:ind w:right="360"/>
      <w:jc w:val="right"/>
      <w:rPr>
        <w:rFonts w:ascii="Open Sans" w:hAnsi="Open Sans" w:cs="Arial Black"/>
        <w:b/>
        <w:bCs/>
        <w:color w:val="003399"/>
        <w:sz w:val="18"/>
        <w:szCs w:val="18"/>
        <w:lang w:val="fr-FR"/>
      </w:rPr>
    </w:pPr>
    <w:r>
      <w:rPr>
        <w:rFonts w:ascii="Open Sans" w:hAnsi="Open Sans" w:cs="Arial Black"/>
        <w:b/>
        <w:bCs/>
        <w:color w:val="003399"/>
        <w:sz w:val="18"/>
        <w:szCs w:val="18"/>
        <w:lang w:val="fr-FR"/>
      </w:rPr>
      <w:t>La coopération au coeur de la Méditerranée</w:t>
    </w:r>
  </w:p>
  <w:p w:rsidR="00F02A49" w:rsidRDefault="00F02A49">
    <w:pPr>
      <w:pStyle w:val="Pidipagina"/>
      <w:ind w:right="360"/>
      <w:rPr>
        <w:lang w:val="fr-FR"/>
      </w:rPr>
    </w:pPr>
  </w:p>
  <w:p w:rsidR="00F02A49" w:rsidRDefault="00F02A49">
    <w:pPr>
      <w:pStyle w:val="Pidipagina"/>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4D0A" w:rsidRDefault="00FC4D0A">
      <w:r>
        <w:rPr>
          <w:color w:val="000000"/>
        </w:rPr>
        <w:separator/>
      </w:r>
    </w:p>
  </w:footnote>
  <w:footnote w:type="continuationSeparator" w:id="0">
    <w:p w:rsidR="00FC4D0A" w:rsidRDefault="00FC4D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A49" w:rsidRDefault="00F02A49">
    <w:pPr>
      <w:pStyle w:val="Intestazione"/>
    </w:pPr>
    <w:r>
      <w:rPr>
        <w:noProof/>
        <w:lang w:val="fr-FR" w:eastAsia="fr-FR"/>
      </w:rPr>
      <w:drawing>
        <wp:anchor distT="0" distB="0" distL="114300" distR="114300" simplePos="0" relativeHeight="251663360" behindDoc="0" locked="0" layoutInCell="1" allowOverlap="1" wp14:anchorId="2AD5E43A" wp14:editId="6AA15983">
          <wp:simplePos x="0" y="0"/>
          <wp:positionH relativeFrom="margin">
            <wp:posOffset>3552828</wp:posOffset>
          </wp:positionH>
          <wp:positionV relativeFrom="margin">
            <wp:posOffset>-1638933</wp:posOffset>
          </wp:positionV>
          <wp:extent cx="2618741" cy="1181733"/>
          <wp:effectExtent l="0" t="0" r="0" b="0"/>
          <wp:wrapSquare wrapText="bothSides"/>
          <wp:docPr id="3" name="Image 7" descr="C:\Users\msanna\Desktop\LOGO CdC.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8001" t="9609" r="8167" b="9609"/>
                  <a:stretch>
                    <a:fillRect/>
                  </a:stretch>
                </pic:blipFill>
                <pic:spPr>
                  <a:xfrm>
                    <a:off x="0" y="0"/>
                    <a:ext cx="2618741" cy="1181733"/>
                  </a:xfrm>
                  <a:prstGeom prst="rect">
                    <a:avLst/>
                  </a:prstGeom>
                  <a:noFill/>
                  <a:ln>
                    <a:noFill/>
                    <a:prstDash/>
                  </a:ln>
                </pic:spPr>
              </pic:pic>
            </a:graphicData>
          </a:graphic>
        </wp:anchor>
      </w:drawing>
    </w:r>
  </w:p>
  <w:p w:rsidR="00F02A49" w:rsidRDefault="00F02A49">
    <w:pPr>
      <w:pStyle w:val="Intestazione"/>
    </w:pPr>
    <w:r>
      <w:rPr>
        <w:noProof/>
        <w:lang w:val="fr-FR" w:eastAsia="fr-FR"/>
      </w:rPr>
      <w:drawing>
        <wp:anchor distT="0" distB="0" distL="114300" distR="114300" simplePos="0" relativeHeight="251662336" behindDoc="0" locked="0" layoutInCell="1" allowOverlap="1" wp14:anchorId="4AF3EBA1" wp14:editId="0AA34EB1">
          <wp:simplePos x="0" y="0"/>
          <wp:positionH relativeFrom="margin">
            <wp:posOffset>19046</wp:posOffset>
          </wp:positionH>
          <wp:positionV relativeFrom="margin">
            <wp:posOffset>-1572255</wp:posOffset>
          </wp:positionV>
          <wp:extent cx="2790821" cy="996952"/>
          <wp:effectExtent l="0" t="0" r="0" b="0"/>
          <wp:wrapSquare wrapText="bothSides"/>
          <wp:docPr id="4" name="Image 6" descr="C:\Users\msanna\Desktop\LOGO INTERREG.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2790821" cy="996952"/>
                  </a:xfrm>
                  <a:prstGeom prst="rect">
                    <a:avLst/>
                  </a:prstGeom>
                  <a:noFill/>
                  <a:ln>
                    <a:noFill/>
                    <a:prstDash/>
                  </a:ln>
                </pic:spPr>
              </pic:pic>
            </a:graphicData>
          </a:graphic>
        </wp:anchor>
      </w:drawing>
    </w:r>
  </w:p>
  <w:p w:rsidR="00F02A49" w:rsidRDefault="00F02A49">
    <w:pPr>
      <w:pStyle w:val="Intestazione"/>
    </w:pPr>
  </w:p>
  <w:p w:rsidR="00F02A49" w:rsidRDefault="00F02A49">
    <w:pPr>
      <w:pStyle w:val="Intestazione"/>
    </w:pPr>
  </w:p>
  <w:p w:rsidR="00F02A49" w:rsidRDefault="00F02A49">
    <w:pPr>
      <w:pStyle w:val="Intestazione"/>
    </w:pPr>
  </w:p>
  <w:p w:rsidR="00F02A49" w:rsidRDefault="00F02A49">
    <w:pPr>
      <w:pStyle w:val="Intestazione"/>
    </w:pPr>
  </w:p>
  <w:p w:rsidR="00F02A49" w:rsidRDefault="00F02A49">
    <w:pPr>
      <w:pStyle w:val="Intestazione"/>
    </w:pPr>
  </w:p>
  <w:p w:rsidR="00F02A49" w:rsidRDefault="00F02A49">
    <w:pPr>
      <w:pStyle w:val="Intestazione"/>
    </w:pPr>
  </w:p>
  <w:p w:rsidR="00F02A49" w:rsidRDefault="00F02A49">
    <w:pPr>
      <w:pStyle w:val="Intestazione"/>
    </w:pPr>
  </w:p>
  <w:p w:rsidR="00F02A49" w:rsidRDefault="00F02A49">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516DB"/>
    <w:multiLevelType w:val="multilevel"/>
    <w:tmpl w:val="2E6088BE"/>
    <w:styleLink w:val="WWOutlineListStyle16"/>
    <w:lvl w:ilvl="0">
      <w:start w:val="1"/>
      <w:numFmt w:val="none"/>
      <w:lvlText w:val="%1"/>
      <w:lvlJc w:val="left"/>
    </w:lvl>
    <w:lvl w:ilvl="1">
      <w:start w:val="1"/>
      <w:numFmt w:val="none"/>
      <w:lvlText w:val="%2"/>
      <w:lvlJc w:val="left"/>
    </w:lvl>
    <w:lvl w:ilvl="2">
      <w:start w:val="1"/>
      <w:numFmt w:val="lowerRoman"/>
      <w:lvlText w:val=".%3"/>
      <w:lvlJc w:val="right"/>
      <w:pPr>
        <w:ind w:left="2160" w:hanging="18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04A54B0C"/>
    <w:multiLevelType w:val="multilevel"/>
    <w:tmpl w:val="A516D344"/>
    <w:styleLink w:val="WWOutlineListStyle19"/>
    <w:lvl w:ilvl="0">
      <w:start w:val="1"/>
      <w:numFmt w:val="none"/>
      <w:lvlText w:val="%1"/>
      <w:lvlJc w:val="left"/>
    </w:lvl>
    <w:lvl w:ilvl="1">
      <w:start w:val="1"/>
      <w:numFmt w:val="none"/>
      <w:lvlText w:val="%2"/>
      <w:lvlJc w:val="left"/>
    </w:lvl>
    <w:lvl w:ilvl="2">
      <w:start w:val="1"/>
      <w:numFmt w:val="lowerRoman"/>
      <w:lvlText w:val=".%3"/>
      <w:lvlJc w:val="right"/>
      <w:pPr>
        <w:ind w:left="2160" w:hanging="18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140B1924"/>
    <w:multiLevelType w:val="multilevel"/>
    <w:tmpl w:val="786400EC"/>
    <w:styleLink w:val="WWOutlineListStyle14"/>
    <w:lvl w:ilvl="0">
      <w:start w:val="1"/>
      <w:numFmt w:val="none"/>
      <w:lvlText w:val="%1"/>
      <w:lvlJc w:val="left"/>
    </w:lvl>
    <w:lvl w:ilvl="1">
      <w:start w:val="1"/>
      <w:numFmt w:val="none"/>
      <w:lvlText w:val="%2"/>
      <w:lvlJc w:val="left"/>
    </w:lvl>
    <w:lvl w:ilvl="2">
      <w:start w:val="1"/>
      <w:numFmt w:val="lowerRoman"/>
      <w:lvlText w:val=".%3"/>
      <w:lvlJc w:val="right"/>
      <w:pPr>
        <w:ind w:left="2160" w:hanging="18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19B30D7F"/>
    <w:multiLevelType w:val="multilevel"/>
    <w:tmpl w:val="02DAB4D6"/>
    <w:styleLink w:val="WWOutlineListStyle1"/>
    <w:lvl w:ilvl="0">
      <w:start w:val="1"/>
      <w:numFmt w:val="none"/>
      <w:lvlText w:val="%1"/>
      <w:lvlJc w:val="left"/>
    </w:lvl>
    <w:lvl w:ilvl="1">
      <w:start w:val="1"/>
      <w:numFmt w:val="none"/>
      <w:lvlText w:val="%2"/>
      <w:lvlJc w:val="left"/>
    </w:lvl>
    <w:lvl w:ilvl="2">
      <w:start w:val="1"/>
      <w:numFmt w:val="lowerRoman"/>
      <w:lvlText w:val=".%3"/>
      <w:lvlJc w:val="right"/>
      <w:pPr>
        <w:ind w:left="2160" w:hanging="18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1B9E297E"/>
    <w:multiLevelType w:val="multilevel"/>
    <w:tmpl w:val="1B108986"/>
    <w:styleLink w:val="Outline"/>
    <w:lvl w:ilvl="0">
      <w:start w:val="1"/>
      <w:numFmt w:val="none"/>
      <w:lvlText w:val="%1"/>
      <w:lvlJc w:val="left"/>
    </w:lvl>
    <w:lvl w:ilvl="1">
      <w:start w:val="1"/>
      <w:numFmt w:val="none"/>
      <w:lvlText w:val="%2"/>
      <w:lvlJc w:val="left"/>
    </w:lvl>
    <w:lvl w:ilvl="2">
      <w:start w:val="1"/>
      <w:numFmt w:val="lowerRoman"/>
      <w:lvlText w:val=".%3"/>
      <w:lvlJc w:val="right"/>
      <w:pPr>
        <w:ind w:left="2160" w:hanging="18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1D132361"/>
    <w:multiLevelType w:val="multilevel"/>
    <w:tmpl w:val="064CF418"/>
    <w:styleLink w:val="WW8Num2"/>
    <w:lvl w:ilvl="0">
      <w:start w:val="1"/>
      <w:numFmt w:val="upperLetter"/>
      <w:lvlText w:val="%1."/>
      <w:lvlJc w:val="left"/>
      <w:pPr>
        <w:ind w:left="1080" w:hanging="360"/>
      </w:pPr>
      <w:rPr>
        <w:rFonts w:ascii="Wingdings" w:hAnsi="Wingdings" w:cs="Times New Roman"/>
        <w:lang w:val="fr-FR"/>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1F750ABA"/>
    <w:multiLevelType w:val="multilevel"/>
    <w:tmpl w:val="4BD212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35410D2"/>
    <w:multiLevelType w:val="multilevel"/>
    <w:tmpl w:val="DA0EC7C8"/>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8" w15:restartNumberingAfterBreak="0">
    <w:nsid w:val="24AD4988"/>
    <w:multiLevelType w:val="multilevel"/>
    <w:tmpl w:val="415E3FFC"/>
    <w:styleLink w:val="WW8Num11"/>
    <w:lvl w:ilvl="0">
      <w:numFmt w:val="bullet"/>
      <w:lvlText w:val=""/>
      <w:lvlJc w:val="left"/>
      <w:pPr>
        <w:ind w:left="720" w:hanging="360"/>
      </w:pPr>
      <w:rPr>
        <w:rFonts w:ascii="Wingdings" w:hAnsi="Wingdings"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9" w15:restartNumberingAfterBreak="0">
    <w:nsid w:val="264265C0"/>
    <w:multiLevelType w:val="multilevel"/>
    <w:tmpl w:val="6D3CFD6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72B4A54"/>
    <w:multiLevelType w:val="multilevel"/>
    <w:tmpl w:val="93A6B292"/>
    <w:styleLink w:val="WWOutlineListStyle15"/>
    <w:lvl w:ilvl="0">
      <w:start w:val="1"/>
      <w:numFmt w:val="none"/>
      <w:lvlText w:val="%1"/>
      <w:lvlJc w:val="left"/>
    </w:lvl>
    <w:lvl w:ilvl="1">
      <w:start w:val="1"/>
      <w:numFmt w:val="none"/>
      <w:lvlText w:val="%2"/>
      <w:lvlJc w:val="left"/>
    </w:lvl>
    <w:lvl w:ilvl="2">
      <w:start w:val="1"/>
      <w:numFmt w:val="lowerRoman"/>
      <w:lvlText w:val=".%3"/>
      <w:lvlJc w:val="right"/>
      <w:pPr>
        <w:ind w:left="2160" w:hanging="18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2EBB087E"/>
    <w:multiLevelType w:val="multilevel"/>
    <w:tmpl w:val="0818E26C"/>
    <w:styleLink w:val="WWOutlineListStyle8"/>
    <w:lvl w:ilvl="0">
      <w:start w:val="1"/>
      <w:numFmt w:val="none"/>
      <w:lvlText w:val="%1"/>
      <w:lvlJc w:val="left"/>
    </w:lvl>
    <w:lvl w:ilvl="1">
      <w:start w:val="1"/>
      <w:numFmt w:val="none"/>
      <w:lvlText w:val="%2"/>
      <w:lvlJc w:val="left"/>
    </w:lvl>
    <w:lvl w:ilvl="2">
      <w:start w:val="1"/>
      <w:numFmt w:val="lowerRoman"/>
      <w:lvlText w:val=".%3"/>
      <w:lvlJc w:val="right"/>
      <w:pPr>
        <w:ind w:left="2160" w:hanging="18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310B30C0"/>
    <w:multiLevelType w:val="multilevel"/>
    <w:tmpl w:val="C5B06512"/>
    <w:styleLink w:val="WWOutlineListStyle4"/>
    <w:lvl w:ilvl="0">
      <w:start w:val="1"/>
      <w:numFmt w:val="none"/>
      <w:lvlText w:val="%1"/>
      <w:lvlJc w:val="left"/>
    </w:lvl>
    <w:lvl w:ilvl="1">
      <w:start w:val="1"/>
      <w:numFmt w:val="none"/>
      <w:lvlText w:val="%2"/>
      <w:lvlJc w:val="left"/>
    </w:lvl>
    <w:lvl w:ilvl="2">
      <w:start w:val="1"/>
      <w:numFmt w:val="lowerRoman"/>
      <w:lvlText w:val=".%3"/>
      <w:lvlJc w:val="right"/>
      <w:pPr>
        <w:ind w:left="2160" w:hanging="18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37F97F8B"/>
    <w:multiLevelType w:val="multilevel"/>
    <w:tmpl w:val="912010D0"/>
    <w:styleLink w:val="WWOutlineListStyle18"/>
    <w:lvl w:ilvl="0">
      <w:start w:val="1"/>
      <w:numFmt w:val="none"/>
      <w:lvlText w:val="%1"/>
      <w:lvlJc w:val="left"/>
    </w:lvl>
    <w:lvl w:ilvl="1">
      <w:start w:val="1"/>
      <w:numFmt w:val="none"/>
      <w:lvlText w:val="%2"/>
      <w:lvlJc w:val="left"/>
    </w:lvl>
    <w:lvl w:ilvl="2">
      <w:start w:val="1"/>
      <w:numFmt w:val="lowerRoman"/>
      <w:lvlText w:val=".%3"/>
      <w:lvlJc w:val="right"/>
      <w:pPr>
        <w:ind w:left="2160" w:hanging="18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3BF86201"/>
    <w:multiLevelType w:val="multilevel"/>
    <w:tmpl w:val="13F27A92"/>
    <w:styleLink w:val="WWOutlineListStyle22"/>
    <w:lvl w:ilvl="0">
      <w:start w:val="1"/>
      <w:numFmt w:val="none"/>
      <w:lvlText w:val="%1"/>
      <w:lvlJc w:val="left"/>
    </w:lvl>
    <w:lvl w:ilvl="1">
      <w:start w:val="1"/>
      <w:numFmt w:val="none"/>
      <w:lvlText w:val="%2"/>
      <w:lvlJc w:val="left"/>
    </w:lvl>
    <w:lvl w:ilvl="2">
      <w:start w:val="1"/>
      <w:numFmt w:val="lowerRoman"/>
      <w:pStyle w:val="Titolo3"/>
      <w:lvlText w:val=".%3"/>
      <w:lvlJc w:val="right"/>
      <w:pPr>
        <w:ind w:left="2160" w:hanging="18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3DFD43D2"/>
    <w:multiLevelType w:val="multilevel"/>
    <w:tmpl w:val="28103C42"/>
    <w:styleLink w:val="WWOutlineListStyle17"/>
    <w:lvl w:ilvl="0">
      <w:start w:val="1"/>
      <w:numFmt w:val="none"/>
      <w:lvlText w:val="%1"/>
      <w:lvlJc w:val="left"/>
    </w:lvl>
    <w:lvl w:ilvl="1">
      <w:start w:val="1"/>
      <w:numFmt w:val="none"/>
      <w:lvlText w:val="%2"/>
      <w:lvlJc w:val="left"/>
    </w:lvl>
    <w:lvl w:ilvl="2">
      <w:start w:val="1"/>
      <w:numFmt w:val="lowerRoman"/>
      <w:lvlText w:val=".%3"/>
      <w:lvlJc w:val="right"/>
      <w:pPr>
        <w:ind w:left="2160" w:hanging="18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40A11FBF"/>
    <w:multiLevelType w:val="multilevel"/>
    <w:tmpl w:val="1354D526"/>
    <w:styleLink w:val="WWOutlineListStyle11"/>
    <w:lvl w:ilvl="0">
      <w:start w:val="1"/>
      <w:numFmt w:val="none"/>
      <w:lvlText w:val="%1"/>
      <w:lvlJc w:val="left"/>
    </w:lvl>
    <w:lvl w:ilvl="1">
      <w:start w:val="1"/>
      <w:numFmt w:val="none"/>
      <w:lvlText w:val="%2"/>
      <w:lvlJc w:val="left"/>
    </w:lvl>
    <w:lvl w:ilvl="2">
      <w:start w:val="1"/>
      <w:numFmt w:val="lowerRoman"/>
      <w:lvlText w:val=".%3"/>
      <w:lvlJc w:val="right"/>
      <w:pPr>
        <w:ind w:left="2160" w:hanging="18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46033436"/>
    <w:multiLevelType w:val="multilevel"/>
    <w:tmpl w:val="7794E272"/>
    <w:styleLink w:val="WWOutlineListStyle6"/>
    <w:lvl w:ilvl="0">
      <w:start w:val="1"/>
      <w:numFmt w:val="none"/>
      <w:lvlText w:val="%1"/>
      <w:lvlJc w:val="left"/>
    </w:lvl>
    <w:lvl w:ilvl="1">
      <w:start w:val="1"/>
      <w:numFmt w:val="none"/>
      <w:lvlText w:val="%2"/>
      <w:lvlJc w:val="left"/>
    </w:lvl>
    <w:lvl w:ilvl="2">
      <w:start w:val="1"/>
      <w:numFmt w:val="lowerRoman"/>
      <w:lvlText w:val=".%3"/>
      <w:lvlJc w:val="right"/>
      <w:pPr>
        <w:ind w:left="2160" w:hanging="18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48B331F2"/>
    <w:multiLevelType w:val="multilevel"/>
    <w:tmpl w:val="8C1C7916"/>
    <w:styleLink w:val="WWOutlineListStyle21"/>
    <w:lvl w:ilvl="0">
      <w:start w:val="1"/>
      <w:numFmt w:val="none"/>
      <w:lvlText w:val="%1"/>
      <w:lvlJc w:val="left"/>
    </w:lvl>
    <w:lvl w:ilvl="1">
      <w:start w:val="1"/>
      <w:numFmt w:val="none"/>
      <w:lvlText w:val="%2"/>
      <w:lvlJc w:val="left"/>
    </w:lvl>
    <w:lvl w:ilvl="2">
      <w:start w:val="1"/>
      <w:numFmt w:val="lowerRoman"/>
      <w:lvlText w:val=".%3"/>
      <w:lvlJc w:val="right"/>
      <w:pPr>
        <w:ind w:left="2160" w:hanging="18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4FAF23BF"/>
    <w:multiLevelType w:val="multilevel"/>
    <w:tmpl w:val="13BC589E"/>
    <w:styleLink w:val="WWOutlineListStyle2"/>
    <w:lvl w:ilvl="0">
      <w:start w:val="1"/>
      <w:numFmt w:val="none"/>
      <w:lvlText w:val="%1"/>
      <w:lvlJc w:val="left"/>
    </w:lvl>
    <w:lvl w:ilvl="1">
      <w:start w:val="1"/>
      <w:numFmt w:val="none"/>
      <w:lvlText w:val="%2"/>
      <w:lvlJc w:val="left"/>
    </w:lvl>
    <w:lvl w:ilvl="2">
      <w:start w:val="1"/>
      <w:numFmt w:val="lowerRoman"/>
      <w:lvlText w:val=".%3"/>
      <w:lvlJc w:val="right"/>
      <w:pPr>
        <w:ind w:left="2160" w:hanging="18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51E3486D"/>
    <w:multiLevelType w:val="multilevel"/>
    <w:tmpl w:val="8884B144"/>
    <w:styleLink w:val="WWOutlineListStyle13"/>
    <w:lvl w:ilvl="0">
      <w:start w:val="1"/>
      <w:numFmt w:val="none"/>
      <w:lvlText w:val="%1"/>
      <w:lvlJc w:val="left"/>
    </w:lvl>
    <w:lvl w:ilvl="1">
      <w:start w:val="1"/>
      <w:numFmt w:val="none"/>
      <w:lvlText w:val="%2"/>
      <w:lvlJc w:val="left"/>
    </w:lvl>
    <w:lvl w:ilvl="2">
      <w:start w:val="1"/>
      <w:numFmt w:val="lowerRoman"/>
      <w:lvlText w:val=".%3"/>
      <w:lvlJc w:val="right"/>
      <w:pPr>
        <w:ind w:left="2160" w:hanging="18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15:restartNumberingAfterBreak="0">
    <w:nsid w:val="53995800"/>
    <w:multiLevelType w:val="multilevel"/>
    <w:tmpl w:val="5D38AB5A"/>
    <w:styleLink w:val="WWOutlineListStyle20"/>
    <w:lvl w:ilvl="0">
      <w:start w:val="1"/>
      <w:numFmt w:val="none"/>
      <w:lvlText w:val="%1"/>
      <w:lvlJc w:val="left"/>
    </w:lvl>
    <w:lvl w:ilvl="1">
      <w:start w:val="1"/>
      <w:numFmt w:val="none"/>
      <w:lvlText w:val="%2"/>
      <w:lvlJc w:val="left"/>
    </w:lvl>
    <w:lvl w:ilvl="2">
      <w:start w:val="1"/>
      <w:numFmt w:val="lowerRoman"/>
      <w:lvlText w:val=".%3"/>
      <w:lvlJc w:val="right"/>
      <w:pPr>
        <w:ind w:left="2160" w:hanging="18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54237F28"/>
    <w:multiLevelType w:val="multilevel"/>
    <w:tmpl w:val="E376D200"/>
    <w:styleLink w:val="WWOutlineListStyle10"/>
    <w:lvl w:ilvl="0">
      <w:start w:val="1"/>
      <w:numFmt w:val="none"/>
      <w:lvlText w:val="%1"/>
      <w:lvlJc w:val="left"/>
    </w:lvl>
    <w:lvl w:ilvl="1">
      <w:start w:val="1"/>
      <w:numFmt w:val="none"/>
      <w:lvlText w:val="%2"/>
      <w:lvlJc w:val="left"/>
    </w:lvl>
    <w:lvl w:ilvl="2">
      <w:start w:val="1"/>
      <w:numFmt w:val="lowerRoman"/>
      <w:lvlText w:val=".%3"/>
      <w:lvlJc w:val="right"/>
      <w:pPr>
        <w:ind w:left="2160" w:hanging="18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15:restartNumberingAfterBreak="0">
    <w:nsid w:val="578C4CA6"/>
    <w:multiLevelType w:val="multilevel"/>
    <w:tmpl w:val="63BCC30E"/>
    <w:styleLink w:val="WWOutlineListStyle5"/>
    <w:lvl w:ilvl="0">
      <w:start w:val="1"/>
      <w:numFmt w:val="none"/>
      <w:lvlText w:val="%1"/>
      <w:lvlJc w:val="left"/>
    </w:lvl>
    <w:lvl w:ilvl="1">
      <w:start w:val="1"/>
      <w:numFmt w:val="none"/>
      <w:lvlText w:val="%2"/>
      <w:lvlJc w:val="left"/>
    </w:lvl>
    <w:lvl w:ilvl="2">
      <w:start w:val="1"/>
      <w:numFmt w:val="lowerRoman"/>
      <w:lvlText w:val=".%3"/>
      <w:lvlJc w:val="right"/>
      <w:pPr>
        <w:ind w:left="2160" w:hanging="18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15:restartNumberingAfterBreak="0">
    <w:nsid w:val="61FF4977"/>
    <w:multiLevelType w:val="multilevel"/>
    <w:tmpl w:val="47EA5BDA"/>
    <w:styleLink w:val="WW8Num3"/>
    <w:lvl w:ilvl="0">
      <w:numFmt w:val="bullet"/>
      <w:lvlText w:val=""/>
      <w:lvlJc w:val="left"/>
      <w:pPr>
        <w:ind w:left="1440" w:hanging="360"/>
      </w:pPr>
      <w:rPr>
        <w:rFonts w:ascii="Symbol" w:hAnsi="Symbol" w:cs="Symbol"/>
        <w:lang w:val="fr-FR"/>
      </w:rPr>
    </w:lvl>
    <w:lvl w:ilvl="1">
      <w:numFmt w:val="bullet"/>
      <w:lvlText w:val="◦"/>
      <w:lvlJc w:val="left"/>
      <w:pPr>
        <w:ind w:left="1800" w:hanging="360"/>
      </w:pPr>
      <w:rPr>
        <w:rFonts w:ascii="OpenSymbol, 'Arial Unicode MS'" w:hAnsi="OpenSymbol, 'Arial Unicode MS'" w:cs="OpenSymbol, 'Arial Unicode MS'"/>
      </w:rPr>
    </w:lvl>
    <w:lvl w:ilvl="2">
      <w:numFmt w:val="bullet"/>
      <w:lvlText w:val="▪"/>
      <w:lvlJc w:val="left"/>
      <w:pPr>
        <w:ind w:left="2160" w:hanging="360"/>
      </w:pPr>
      <w:rPr>
        <w:rFonts w:ascii="OpenSymbol, 'Arial Unicode MS'" w:hAnsi="OpenSymbol, 'Arial Unicode MS'" w:cs="OpenSymbol, 'Arial Unicode MS'"/>
      </w:rPr>
    </w:lvl>
    <w:lvl w:ilvl="3">
      <w:numFmt w:val="bullet"/>
      <w:lvlText w:val=""/>
      <w:lvlJc w:val="left"/>
      <w:pPr>
        <w:ind w:left="2520" w:hanging="360"/>
      </w:pPr>
      <w:rPr>
        <w:rFonts w:ascii="Symbol" w:hAnsi="Symbol" w:cs="Symbol"/>
        <w:lang w:val="fr-FR"/>
      </w:rPr>
    </w:lvl>
    <w:lvl w:ilvl="4">
      <w:numFmt w:val="bullet"/>
      <w:lvlText w:val="◦"/>
      <w:lvlJc w:val="left"/>
      <w:pPr>
        <w:ind w:left="2880" w:hanging="360"/>
      </w:pPr>
      <w:rPr>
        <w:rFonts w:ascii="OpenSymbol, 'Arial Unicode MS'" w:hAnsi="OpenSymbol, 'Arial Unicode MS'" w:cs="OpenSymbol, 'Arial Unicode MS'"/>
      </w:rPr>
    </w:lvl>
    <w:lvl w:ilvl="5">
      <w:numFmt w:val="bullet"/>
      <w:lvlText w:val="▪"/>
      <w:lvlJc w:val="left"/>
      <w:pPr>
        <w:ind w:left="3240" w:hanging="360"/>
      </w:pPr>
      <w:rPr>
        <w:rFonts w:ascii="OpenSymbol, 'Arial Unicode MS'" w:hAnsi="OpenSymbol, 'Arial Unicode MS'" w:cs="OpenSymbol, 'Arial Unicode MS'"/>
      </w:rPr>
    </w:lvl>
    <w:lvl w:ilvl="6">
      <w:numFmt w:val="bullet"/>
      <w:lvlText w:val=""/>
      <w:lvlJc w:val="left"/>
      <w:pPr>
        <w:ind w:left="3600" w:hanging="360"/>
      </w:pPr>
      <w:rPr>
        <w:rFonts w:ascii="Symbol" w:hAnsi="Symbol" w:cs="Symbol"/>
        <w:lang w:val="fr-FR"/>
      </w:rPr>
    </w:lvl>
    <w:lvl w:ilvl="7">
      <w:numFmt w:val="bullet"/>
      <w:lvlText w:val="◦"/>
      <w:lvlJc w:val="left"/>
      <w:pPr>
        <w:ind w:left="3960" w:hanging="360"/>
      </w:pPr>
      <w:rPr>
        <w:rFonts w:ascii="OpenSymbol, 'Arial Unicode MS'" w:hAnsi="OpenSymbol, 'Arial Unicode MS'" w:cs="OpenSymbol, 'Arial Unicode MS'"/>
      </w:rPr>
    </w:lvl>
    <w:lvl w:ilvl="8">
      <w:numFmt w:val="bullet"/>
      <w:lvlText w:val="▪"/>
      <w:lvlJc w:val="left"/>
      <w:pPr>
        <w:ind w:left="4320" w:hanging="360"/>
      </w:pPr>
      <w:rPr>
        <w:rFonts w:ascii="OpenSymbol, 'Arial Unicode MS'" w:hAnsi="OpenSymbol, 'Arial Unicode MS'" w:cs="OpenSymbol, 'Arial Unicode MS'"/>
      </w:rPr>
    </w:lvl>
  </w:abstractNum>
  <w:abstractNum w:abstractNumId="25" w15:restartNumberingAfterBreak="0">
    <w:nsid w:val="7113284C"/>
    <w:multiLevelType w:val="multilevel"/>
    <w:tmpl w:val="5AEC9D7C"/>
    <w:styleLink w:val="WW8Num1"/>
    <w:lvl w:ilvl="0">
      <w:start w:val="1"/>
      <w:numFmt w:val="none"/>
      <w:lvlText w:val="%1"/>
      <w:lvlJc w:val="left"/>
      <w:pPr>
        <w:ind w:left="432" w:hanging="432"/>
      </w:pPr>
    </w:lvl>
    <w:lvl w:ilvl="1">
      <w:start w:val="1"/>
      <w:numFmt w:val="none"/>
      <w:lvlText w:val="%2"/>
      <w:lvlJc w:val="left"/>
      <w:pPr>
        <w:ind w:left="576" w:hanging="576"/>
      </w:pPr>
    </w:lvl>
    <w:lvl w:ilvl="2">
      <w:start w:val="1"/>
      <w:numFmt w:val="lowerRoman"/>
      <w:lvlText w:val=".%3"/>
      <w:lvlJc w:val="right"/>
      <w:pPr>
        <w:ind w:left="2160" w:hanging="18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26" w15:restartNumberingAfterBreak="0">
    <w:nsid w:val="71923DA8"/>
    <w:multiLevelType w:val="multilevel"/>
    <w:tmpl w:val="0D2A3E5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728369FA"/>
    <w:multiLevelType w:val="multilevel"/>
    <w:tmpl w:val="DB1EA944"/>
    <w:styleLink w:val="WWOutlineListStyle9"/>
    <w:lvl w:ilvl="0">
      <w:start w:val="1"/>
      <w:numFmt w:val="none"/>
      <w:lvlText w:val="%1"/>
      <w:lvlJc w:val="left"/>
    </w:lvl>
    <w:lvl w:ilvl="1">
      <w:start w:val="1"/>
      <w:numFmt w:val="none"/>
      <w:lvlText w:val="%2"/>
      <w:lvlJc w:val="left"/>
    </w:lvl>
    <w:lvl w:ilvl="2">
      <w:start w:val="1"/>
      <w:numFmt w:val="lowerRoman"/>
      <w:lvlText w:val=".%3"/>
      <w:lvlJc w:val="right"/>
      <w:pPr>
        <w:ind w:left="2160" w:hanging="18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8" w15:restartNumberingAfterBreak="0">
    <w:nsid w:val="777B72BC"/>
    <w:multiLevelType w:val="multilevel"/>
    <w:tmpl w:val="B42EEEC0"/>
    <w:styleLink w:val="WWOutlineListStyle"/>
    <w:lvl w:ilvl="0">
      <w:start w:val="1"/>
      <w:numFmt w:val="none"/>
      <w:lvlText w:val="%1"/>
      <w:lvlJc w:val="left"/>
    </w:lvl>
    <w:lvl w:ilvl="1">
      <w:start w:val="1"/>
      <w:numFmt w:val="none"/>
      <w:lvlText w:val="%2"/>
      <w:lvlJc w:val="left"/>
    </w:lvl>
    <w:lvl w:ilvl="2">
      <w:start w:val="1"/>
      <w:numFmt w:val="lowerRoman"/>
      <w:lvlText w:val=".%3"/>
      <w:lvlJc w:val="right"/>
      <w:pPr>
        <w:ind w:left="2160" w:hanging="18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15:restartNumberingAfterBreak="0">
    <w:nsid w:val="77FB1D87"/>
    <w:multiLevelType w:val="multilevel"/>
    <w:tmpl w:val="1806204C"/>
    <w:styleLink w:val="WWOutlineListStyle12"/>
    <w:lvl w:ilvl="0">
      <w:start w:val="1"/>
      <w:numFmt w:val="none"/>
      <w:lvlText w:val="%1"/>
      <w:lvlJc w:val="left"/>
    </w:lvl>
    <w:lvl w:ilvl="1">
      <w:start w:val="1"/>
      <w:numFmt w:val="none"/>
      <w:lvlText w:val="%2"/>
      <w:lvlJc w:val="left"/>
    </w:lvl>
    <w:lvl w:ilvl="2">
      <w:start w:val="1"/>
      <w:numFmt w:val="lowerRoman"/>
      <w:lvlText w:val=".%3"/>
      <w:lvlJc w:val="right"/>
      <w:pPr>
        <w:ind w:left="2160" w:hanging="18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0" w15:restartNumberingAfterBreak="0">
    <w:nsid w:val="79410BB1"/>
    <w:multiLevelType w:val="multilevel"/>
    <w:tmpl w:val="765C4348"/>
    <w:styleLink w:val="WWOutlineListStyle7"/>
    <w:lvl w:ilvl="0">
      <w:start w:val="1"/>
      <w:numFmt w:val="none"/>
      <w:lvlText w:val="%1"/>
      <w:lvlJc w:val="left"/>
    </w:lvl>
    <w:lvl w:ilvl="1">
      <w:start w:val="1"/>
      <w:numFmt w:val="none"/>
      <w:lvlText w:val="%2"/>
      <w:lvlJc w:val="left"/>
    </w:lvl>
    <w:lvl w:ilvl="2">
      <w:start w:val="1"/>
      <w:numFmt w:val="lowerRoman"/>
      <w:lvlText w:val=".%3"/>
      <w:lvlJc w:val="right"/>
      <w:pPr>
        <w:ind w:left="2160" w:hanging="18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15:restartNumberingAfterBreak="0">
    <w:nsid w:val="7B9D0EA4"/>
    <w:multiLevelType w:val="multilevel"/>
    <w:tmpl w:val="9E0241FA"/>
    <w:styleLink w:val="WWOutlineListStyle3"/>
    <w:lvl w:ilvl="0">
      <w:start w:val="1"/>
      <w:numFmt w:val="none"/>
      <w:lvlText w:val="%1"/>
      <w:lvlJc w:val="left"/>
    </w:lvl>
    <w:lvl w:ilvl="1">
      <w:start w:val="1"/>
      <w:numFmt w:val="none"/>
      <w:lvlText w:val="%2"/>
      <w:lvlJc w:val="left"/>
    </w:lvl>
    <w:lvl w:ilvl="2">
      <w:start w:val="1"/>
      <w:numFmt w:val="lowerRoman"/>
      <w:lvlText w:val=".%3"/>
      <w:lvlJc w:val="right"/>
      <w:pPr>
        <w:ind w:left="2160" w:hanging="18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14"/>
  </w:num>
  <w:num w:numId="2">
    <w:abstractNumId w:val="18"/>
  </w:num>
  <w:num w:numId="3">
    <w:abstractNumId w:val="21"/>
  </w:num>
  <w:num w:numId="4">
    <w:abstractNumId w:val="1"/>
  </w:num>
  <w:num w:numId="5">
    <w:abstractNumId w:val="13"/>
  </w:num>
  <w:num w:numId="6">
    <w:abstractNumId w:val="15"/>
  </w:num>
  <w:num w:numId="7">
    <w:abstractNumId w:val="0"/>
  </w:num>
  <w:num w:numId="8">
    <w:abstractNumId w:val="10"/>
  </w:num>
  <w:num w:numId="9">
    <w:abstractNumId w:val="2"/>
  </w:num>
  <w:num w:numId="10">
    <w:abstractNumId w:val="20"/>
  </w:num>
  <w:num w:numId="11">
    <w:abstractNumId w:val="29"/>
  </w:num>
  <w:num w:numId="12">
    <w:abstractNumId w:val="16"/>
  </w:num>
  <w:num w:numId="13">
    <w:abstractNumId w:val="22"/>
  </w:num>
  <w:num w:numId="14">
    <w:abstractNumId w:val="27"/>
  </w:num>
  <w:num w:numId="15">
    <w:abstractNumId w:val="4"/>
  </w:num>
  <w:num w:numId="16">
    <w:abstractNumId w:val="11"/>
  </w:num>
  <w:num w:numId="17">
    <w:abstractNumId w:val="30"/>
  </w:num>
  <w:num w:numId="18">
    <w:abstractNumId w:val="17"/>
  </w:num>
  <w:num w:numId="19">
    <w:abstractNumId w:val="23"/>
  </w:num>
  <w:num w:numId="20">
    <w:abstractNumId w:val="12"/>
  </w:num>
  <w:num w:numId="21">
    <w:abstractNumId w:val="31"/>
  </w:num>
  <w:num w:numId="22">
    <w:abstractNumId w:val="19"/>
  </w:num>
  <w:num w:numId="23">
    <w:abstractNumId w:val="3"/>
  </w:num>
  <w:num w:numId="24">
    <w:abstractNumId w:val="28"/>
  </w:num>
  <w:num w:numId="25">
    <w:abstractNumId w:val="25"/>
  </w:num>
  <w:num w:numId="26">
    <w:abstractNumId w:val="5"/>
  </w:num>
  <w:num w:numId="27">
    <w:abstractNumId w:val="24"/>
  </w:num>
  <w:num w:numId="28">
    <w:abstractNumId w:val="8"/>
  </w:num>
  <w:num w:numId="29">
    <w:abstractNumId w:val="7"/>
  </w:num>
  <w:num w:numId="30">
    <w:abstractNumId w:val="26"/>
  </w:num>
  <w:num w:numId="31">
    <w:abstractNumId w:val="9"/>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69A"/>
    <w:rsid w:val="0020479B"/>
    <w:rsid w:val="0038269A"/>
    <w:rsid w:val="007323E4"/>
    <w:rsid w:val="00C506D6"/>
    <w:rsid w:val="00F02A49"/>
    <w:rsid w:val="00FC4D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CA97A7-9644-4325-83C8-5D0852DA1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WWOutlineListStyle22">
    <w:name w:val="WW_OutlineListStyle_22"/>
    <w:basedOn w:val="Aucuneliste"/>
    <w:pPr>
      <w:numPr>
        <w:numId w:val="1"/>
      </w:numPr>
    </w:pPr>
  </w:style>
  <w:style w:type="paragraph" w:customStyle="1" w:styleId="Titolo1">
    <w:name w:val="Titolo 1"/>
    <w:basedOn w:val="Standard"/>
    <w:next w:val="Standard"/>
    <w:pPr>
      <w:keepNext/>
      <w:ind w:left="720" w:hanging="360"/>
      <w:jc w:val="both"/>
      <w:outlineLvl w:val="0"/>
    </w:pPr>
    <w:rPr>
      <w:b/>
    </w:rPr>
  </w:style>
  <w:style w:type="paragraph" w:customStyle="1" w:styleId="Titolo2">
    <w:name w:val="Titolo 2"/>
    <w:basedOn w:val="Standard"/>
    <w:next w:val="Standard"/>
    <w:pPr>
      <w:keepNext/>
      <w:spacing w:before="240" w:after="60"/>
      <w:outlineLvl w:val="1"/>
    </w:pPr>
    <w:rPr>
      <w:rFonts w:ascii="Arial" w:eastAsia="Arial" w:hAnsi="Arial" w:cs="Arial"/>
      <w:b/>
      <w:bCs/>
      <w:i/>
      <w:iCs/>
      <w:sz w:val="28"/>
      <w:szCs w:val="28"/>
    </w:rPr>
  </w:style>
  <w:style w:type="paragraph" w:customStyle="1" w:styleId="Titolo3">
    <w:name w:val="Titolo 3"/>
    <w:basedOn w:val="Standard"/>
    <w:next w:val="Standard"/>
    <w:pPr>
      <w:keepNext/>
      <w:numPr>
        <w:ilvl w:val="2"/>
        <w:numId w:val="1"/>
      </w:numPr>
      <w:ind w:right="142"/>
      <w:jc w:val="both"/>
      <w:outlineLvl w:val="2"/>
    </w:pPr>
    <w:rPr>
      <w:rFonts w:ascii="Arial" w:eastAsia="Arial" w:hAnsi="Arial" w:cs="Arial"/>
      <w:b/>
      <w:sz w:val="20"/>
      <w:szCs w:val="20"/>
    </w:rPr>
  </w:style>
  <w:style w:type="paragraph" w:customStyle="1" w:styleId="Titolo4">
    <w:name w:val="Titolo 4"/>
    <w:basedOn w:val="Standard"/>
    <w:next w:val="Standard"/>
    <w:pPr>
      <w:keepNext/>
      <w:spacing w:before="240" w:after="60"/>
      <w:outlineLvl w:val="3"/>
    </w:pPr>
    <w:rPr>
      <w:b/>
      <w:bCs/>
      <w:sz w:val="28"/>
      <w:szCs w:val="28"/>
    </w:rPr>
  </w:style>
  <w:style w:type="paragraph" w:customStyle="1" w:styleId="Titolo5">
    <w:name w:val="Titolo 5"/>
    <w:basedOn w:val="Standard"/>
    <w:next w:val="Standard"/>
    <w:pPr>
      <w:spacing w:before="240" w:after="60"/>
      <w:outlineLvl w:val="4"/>
    </w:pPr>
    <w:rPr>
      <w:b/>
      <w:bCs/>
      <w:i/>
      <w:iCs/>
      <w:sz w:val="26"/>
      <w:szCs w:val="26"/>
    </w:rPr>
  </w:style>
  <w:style w:type="paragraph" w:customStyle="1" w:styleId="Titolo6">
    <w:name w:val="Titolo 6"/>
    <w:basedOn w:val="Standard"/>
    <w:next w:val="Standard"/>
    <w:pPr>
      <w:spacing w:before="240" w:after="60"/>
      <w:outlineLvl w:val="5"/>
    </w:pPr>
    <w:rPr>
      <w:b/>
      <w:bCs/>
      <w:sz w:val="22"/>
      <w:szCs w:val="22"/>
    </w:rPr>
  </w:style>
  <w:style w:type="paragraph" w:customStyle="1" w:styleId="Titolo7">
    <w:name w:val="Titolo 7"/>
    <w:basedOn w:val="Standard"/>
    <w:next w:val="Standard"/>
    <w:pPr>
      <w:spacing w:before="240" w:after="60"/>
      <w:outlineLvl w:val="6"/>
    </w:pPr>
  </w:style>
  <w:style w:type="paragraph" w:customStyle="1" w:styleId="Titolo8">
    <w:name w:val="Titolo 8"/>
    <w:basedOn w:val="Standard"/>
    <w:next w:val="Standard"/>
    <w:pPr>
      <w:spacing w:before="240" w:after="60"/>
      <w:outlineLvl w:val="7"/>
    </w:pPr>
    <w:rPr>
      <w:i/>
      <w:iCs/>
    </w:rPr>
  </w:style>
  <w:style w:type="paragraph" w:customStyle="1" w:styleId="Titolo9">
    <w:name w:val="Titolo 9"/>
    <w:basedOn w:val="Standard"/>
    <w:next w:val="Standard"/>
    <w:pPr>
      <w:spacing w:before="240" w:after="60"/>
      <w:outlineLvl w:val="8"/>
    </w:pPr>
    <w:rPr>
      <w:rFonts w:ascii="Arial" w:eastAsia="Arial" w:hAnsi="Arial" w:cs="Arial"/>
      <w:sz w:val="22"/>
      <w:szCs w:val="22"/>
    </w:rPr>
  </w:style>
  <w:style w:type="paragraph" w:customStyle="1" w:styleId="Normale">
    <w:name w:val="Normale"/>
    <w:pPr>
      <w:suppressAutoHyphens/>
    </w:pPr>
  </w:style>
  <w:style w:type="character" w:customStyle="1" w:styleId="Carpredefinitoparagrafo">
    <w:name w:val="Car. predefinito paragrafo"/>
  </w:style>
  <w:style w:type="paragraph" w:customStyle="1" w:styleId="Standard">
    <w:name w:val="Standard"/>
    <w:pPr>
      <w:suppressAutoHyphens/>
    </w:pPr>
    <w:rPr>
      <w:rFonts w:eastAsia="Times New Roman" w:cs="Times New Roman"/>
      <w:lang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jc w:val="both"/>
    </w:pPr>
  </w:style>
  <w:style w:type="paragraph" w:customStyle="1" w:styleId="Elenco">
    <w:name w:val="Elenco"/>
    <w:basedOn w:val="Textbody"/>
    <w:rPr>
      <w:rFonts w:ascii="Liberation Serif" w:eastAsia="Liberation Serif" w:hAnsi="Liberation Serif" w:cs="Tahoma"/>
    </w:rPr>
  </w:style>
  <w:style w:type="paragraph" w:customStyle="1" w:styleId="Didascalia">
    <w:name w:val="Didascalia"/>
    <w:basedOn w:val="Standard"/>
    <w:pPr>
      <w:suppressLineNumbers/>
      <w:spacing w:before="120" w:after="120"/>
    </w:pPr>
    <w:rPr>
      <w:rFonts w:cs="Mangal"/>
      <w:i/>
      <w:iCs/>
    </w:rPr>
  </w:style>
  <w:style w:type="paragraph" w:customStyle="1" w:styleId="Index">
    <w:name w:val="Index"/>
    <w:basedOn w:val="Standard"/>
    <w:pPr>
      <w:suppressLineNumbers/>
    </w:pPr>
    <w:rPr>
      <w:rFonts w:ascii="Liberation Serif" w:eastAsia="Liberation Serif" w:hAnsi="Liberation Serif" w:cs="Tahoma"/>
    </w:rPr>
  </w:style>
  <w:style w:type="paragraph" w:customStyle="1" w:styleId="Intestazione4">
    <w:name w:val="Intestazione4"/>
    <w:basedOn w:val="Standard"/>
    <w:next w:val="Textbody"/>
    <w:pPr>
      <w:keepNext/>
      <w:spacing w:before="240" w:after="120"/>
    </w:pPr>
    <w:rPr>
      <w:rFonts w:ascii="Arial" w:eastAsia="Microsoft YaHei" w:hAnsi="Arial" w:cs="Mangal"/>
      <w:sz w:val="28"/>
      <w:szCs w:val="28"/>
    </w:rPr>
  </w:style>
  <w:style w:type="paragraph" w:customStyle="1" w:styleId="Didascalia3">
    <w:name w:val="Didascalia3"/>
    <w:basedOn w:val="Standard"/>
    <w:pPr>
      <w:suppressLineNumbers/>
      <w:spacing w:before="120" w:after="120"/>
    </w:pPr>
    <w:rPr>
      <w:rFonts w:cs="Mangal"/>
      <w:i/>
      <w:iCs/>
    </w:rPr>
  </w:style>
  <w:style w:type="paragraph" w:customStyle="1" w:styleId="Intestazione3">
    <w:name w:val="Intestazione3"/>
    <w:basedOn w:val="Standard"/>
    <w:next w:val="Textbody"/>
    <w:pPr>
      <w:keepNext/>
      <w:spacing w:before="240" w:after="120"/>
    </w:pPr>
    <w:rPr>
      <w:rFonts w:ascii="Arial" w:eastAsia="Microsoft YaHei" w:hAnsi="Arial" w:cs="Mangal"/>
      <w:sz w:val="28"/>
      <w:szCs w:val="28"/>
    </w:rPr>
  </w:style>
  <w:style w:type="paragraph" w:customStyle="1" w:styleId="Intestazione2">
    <w:name w:val="Intestazione2"/>
    <w:basedOn w:val="Standard"/>
    <w:next w:val="Textbody"/>
    <w:pPr>
      <w:keepNext/>
      <w:spacing w:before="240" w:after="120"/>
    </w:pPr>
    <w:rPr>
      <w:rFonts w:ascii="Arial" w:eastAsia="Microsoft YaHei" w:hAnsi="Arial" w:cs="Mangal"/>
      <w:sz w:val="28"/>
      <w:szCs w:val="28"/>
    </w:rPr>
  </w:style>
  <w:style w:type="paragraph" w:customStyle="1" w:styleId="Didascalia2">
    <w:name w:val="Didascalia2"/>
    <w:basedOn w:val="Standard"/>
    <w:pPr>
      <w:suppressLineNumbers/>
      <w:spacing w:before="120" w:after="120"/>
    </w:pPr>
    <w:rPr>
      <w:rFonts w:cs="Mangal"/>
      <w:i/>
      <w:iCs/>
    </w:rPr>
  </w:style>
  <w:style w:type="paragraph" w:customStyle="1" w:styleId="Intestazione1">
    <w:name w:val="Intestazione1"/>
    <w:basedOn w:val="Standard"/>
    <w:next w:val="Textbody"/>
    <w:pPr>
      <w:keepNext/>
      <w:spacing w:before="240" w:after="120"/>
    </w:pPr>
    <w:rPr>
      <w:rFonts w:ascii="Liberation Serif" w:eastAsia="Lucida Sans Unicode" w:hAnsi="Liberation Serif" w:cs="Tahoma"/>
      <w:sz w:val="28"/>
      <w:szCs w:val="28"/>
    </w:rPr>
  </w:style>
  <w:style w:type="paragraph" w:customStyle="1" w:styleId="Didascalia1">
    <w:name w:val="Didascalia1"/>
    <w:basedOn w:val="Standard"/>
    <w:pPr>
      <w:suppressLineNumbers/>
      <w:spacing w:before="120" w:after="120"/>
    </w:pPr>
    <w:rPr>
      <w:rFonts w:ascii="Liberation Serif" w:eastAsia="Liberation Serif" w:hAnsi="Liberation Serif" w:cs="Tahoma"/>
      <w:i/>
      <w:iCs/>
    </w:rPr>
  </w:style>
  <w:style w:type="paragraph" w:customStyle="1" w:styleId="Footnote">
    <w:name w:val="Footnote"/>
    <w:basedOn w:val="Standard"/>
    <w:rPr>
      <w:sz w:val="20"/>
      <w:szCs w:val="20"/>
    </w:rPr>
  </w:style>
  <w:style w:type="paragraph" w:customStyle="1" w:styleId="NormaleWeb">
    <w:name w:val="Normale (Web)"/>
    <w:basedOn w:val="Standard"/>
    <w:pPr>
      <w:spacing w:before="280" w:after="119"/>
    </w:pPr>
  </w:style>
  <w:style w:type="paragraph" w:customStyle="1" w:styleId="Testofumetto">
    <w:name w:val="Testo fumetto"/>
    <w:basedOn w:val="Standard"/>
    <w:rPr>
      <w:rFonts w:ascii="Tahoma" w:eastAsia="Tahoma" w:hAnsi="Tahoma" w:cs="Tahoma"/>
      <w:sz w:val="16"/>
      <w:szCs w:val="16"/>
    </w:rPr>
  </w:style>
  <w:style w:type="paragraph" w:customStyle="1" w:styleId="Textbodyindent">
    <w:name w:val="Text body indent"/>
    <w:basedOn w:val="Standard"/>
    <w:pPr>
      <w:spacing w:after="120"/>
      <w:ind w:left="283"/>
    </w:pPr>
  </w:style>
  <w:style w:type="paragraph" w:customStyle="1" w:styleId="Rientrocorpodeltesto31">
    <w:name w:val="Rientro corpo del testo 31"/>
    <w:basedOn w:val="Standard"/>
    <w:pPr>
      <w:spacing w:after="120"/>
      <w:ind w:left="283"/>
    </w:pPr>
    <w:rPr>
      <w:sz w:val="16"/>
      <w:szCs w:val="16"/>
    </w:rPr>
  </w:style>
  <w:style w:type="paragraph" w:customStyle="1" w:styleId="Rientrocorpodeltesto21">
    <w:name w:val="Rientro corpo del testo 21"/>
    <w:basedOn w:val="Standard"/>
    <w:pPr>
      <w:spacing w:after="120" w:line="480" w:lineRule="auto"/>
      <w:ind w:left="283"/>
    </w:pPr>
  </w:style>
  <w:style w:type="paragraph" w:customStyle="1" w:styleId="Testodelblocco1">
    <w:name w:val="Testo del blocco1"/>
    <w:basedOn w:val="Standard"/>
    <w:pPr>
      <w:ind w:left="6372" w:right="-82"/>
      <w:jc w:val="both"/>
    </w:pPr>
    <w:rPr>
      <w:lang w:val="fr-FR"/>
    </w:rPr>
  </w:style>
  <w:style w:type="paragraph" w:customStyle="1" w:styleId="Testocommento1">
    <w:name w:val="Testo commento1"/>
    <w:basedOn w:val="Standard"/>
    <w:rPr>
      <w:sz w:val="20"/>
      <w:szCs w:val="20"/>
    </w:rPr>
  </w:style>
  <w:style w:type="paragraph" w:customStyle="1" w:styleId="Soggettocommento">
    <w:name w:val="Soggetto commento"/>
    <w:basedOn w:val="Testocommento1"/>
    <w:next w:val="Testocommento1"/>
    <w:rPr>
      <w:b/>
      <w:bCs/>
    </w:rPr>
  </w:style>
  <w:style w:type="paragraph" w:customStyle="1" w:styleId="contenutotabella">
    <w:name w:val="contenutotabella"/>
    <w:basedOn w:val="Standard"/>
    <w:pPr>
      <w:spacing w:before="280" w:after="280"/>
    </w:pPr>
  </w:style>
  <w:style w:type="paragraph" w:customStyle="1" w:styleId="Testoguida">
    <w:name w:val="Testo guida"/>
    <w:basedOn w:val="Standard"/>
    <w:pPr>
      <w:spacing w:before="60" w:after="60"/>
      <w:ind w:left="1260"/>
      <w:jc w:val="both"/>
    </w:pPr>
    <w:rPr>
      <w:rFonts w:ascii="Verdana" w:eastAsia="Verdana" w:hAnsi="Verdana" w:cs="Verdana"/>
      <w:sz w:val="18"/>
      <w:szCs w:val="18"/>
    </w:rPr>
  </w:style>
  <w:style w:type="paragraph" w:customStyle="1" w:styleId="Pidipagina">
    <w:name w:val="Piè di pagina"/>
    <w:basedOn w:val="Standard"/>
  </w:style>
  <w:style w:type="paragraph" w:customStyle="1" w:styleId="Application3">
    <w:name w:val="Application3"/>
    <w:basedOn w:val="Standard"/>
    <w:pPr>
      <w:jc w:val="both"/>
    </w:pPr>
    <w:rPr>
      <w:rFonts w:ascii="Book Antiqua" w:eastAsia="Book Antiqua" w:hAnsi="Book Antiqua" w:cs="Book Antiqua"/>
      <w:color w:val="000000"/>
      <w:spacing w:val="-2"/>
      <w:sz w:val="20"/>
      <w:szCs w:val="20"/>
    </w:rPr>
  </w:style>
  <w:style w:type="paragraph" w:customStyle="1" w:styleId="Corpodeltesto21">
    <w:name w:val="Corpo del testo 21"/>
    <w:basedOn w:val="Standard"/>
    <w:pPr>
      <w:tabs>
        <w:tab w:val="left" w:pos="720"/>
      </w:tabs>
      <w:jc w:val="both"/>
    </w:pPr>
    <w:rPr>
      <w:rFonts w:ascii="Verdana" w:eastAsia="Lucida Sans Unicode" w:hAnsi="Verdana" w:cs="Verdana"/>
      <w:sz w:val="22"/>
    </w:rPr>
  </w:style>
  <w:style w:type="paragraph" w:customStyle="1" w:styleId="Standard-IfS">
    <w:name w:val="Standard - IfS"/>
    <w:pPr>
      <w:tabs>
        <w:tab w:val="left" w:pos="227"/>
        <w:tab w:val="left" w:pos="357"/>
        <w:tab w:val="left" w:pos="454"/>
        <w:tab w:val="left" w:pos="709"/>
        <w:tab w:val="left" w:pos="851"/>
        <w:tab w:val="left" w:pos="992"/>
      </w:tabs>
      <w:suppressAutoHyphens/>
      <w:spacing w:after="312" w:line="312" w:lineRule="auto"/>
      <w:jc w:val="both"/>
    </w:pPr>
    <w:rPr>
      <w:rFonts w:ascii="Arial" w:eastAsia="Arial" w:hAnsi="Arial" w:cs="Arial"/>
      <w:sz w:val="22"/>
      <w:szCs w:val="20"/>
      <w:lang w:val="de-DE" w:bidi="ar-SA"/>
    </w:rPr>
  </w:style>
  <w:style w:type="paragraph" w:customStyle="1" w:styleId="Framecontents">
    <w:name w:val="Frame contents"/>
    <w:basedOn w:val="Textbody"/>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Paragrafoelenco">
    <w:name w:val="Paragrafo elenco"/>
    <w:basedOn w:val="Standard"/>
    <w:pPr>
      <w:widowControl/>
      <w:suppressAutoHyphens w:val="0"/>
      <w:spacing w:after="200" w:line="276" w:lineRule="auto"/>
      <w:ind w:left="720"/>
    </w:pPr>
    <w:rPr>
      <w:rFonts w:ascii="Calibri" w:eastAsia="Calibri" w:hAnsi="Calibri" w:cs="Calibri"/>
      <w:sz w:val="22"/>
      <w:szCs w:val="22"/>
    </w:rPr>
  </w:style>
  <w:style w:type="paragraph" w:customStyle="1" w:styleId="Intestazione">
    <w:name w:val="Intestazione"/>
    <w:basedOn w:val="Standard"/>
    <w:pPr>
      <w:suppressLineNumbers/>
      <w:tabs>
        <w:tab w:val="center" w:pos="4819"/>
        <w:tab w:val="right" w:pos="9638"/>
      </w:tabs>
    </w:pPr>
  </w:style>
  <w:style w:type="paragraph" w:customStyle="1" w:styleId="PreformattatoHTML">
    <w:name w:val="Preformattato HTML"/>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ourier New" w:hAnsi="Courier New" w:cs="Courier New"/>
      <w:sz w:val="20"/>
      <w:szCs w:val="20"/>
      <w:lang w:bidi="hi-IN"/>
    </w:rPr>
  </w:style>
  <w:style w:type="paragraph" w:customStyle="1" w:styleId="Paragraphe">
    <w:name w:val="Paragraphe"/>
    <w:basedOn w:val="Standard"/>
    <w:pPr>
      <w:spacing w:before="60" w:after="60" w:line="280" w:lineRule="atLeast"/>
      <w:ind w:left="709"/>
    </w:pPr>
    <w:rPr>
      <w:rFonts w:ascii="Calibri Light" w:eastAsia="Calibri Light" w:hAnsi="Calibri Light" w:cs="Calibri Light"/>
      <w:sz w:val="20"/>
      <w:szCs w:val="20"/>
    </w:rPr>
  </w:style>
  <w:style w:type="paragraph" w:customStyle="1" w:styleId="PreformattedText">
    <w:name w:val="Preformatted Text"/>
    <w:basedOn w:val="Standard"/>
    <w:rPr>
      <w:rFonts w:ascii="Liberation Mono" w:eastAsia="Cumberland AMT" w:hAnsi="Liberation Mono" w:cs="Liberation Mono"/>
      <w:sz w:val="20"/>
      <w:szCs w:val="20"/>
    </w:rPr>
  </w:style>
  <w:style w:type="paragraph" w:customStyle="1" w:styleId="HorizontalLine">
    <w:name w:val="Horizontal Line"/>
    <w:basedOn w:val="Standard"/>
    <w:next w:val="Textbody"/>
    <w:pPr>
      <w:suppressLineNumbers/>
      <w:spacing w:after="283"/>
    </w:pPr>
    <w:rPr>
      <w:sz w:val="12"/>
      <w:szCs w:val="12"/>
    </w:rPr>
  </w:style>
  <w:style w:type="paragraph" w:customStyle="1" w:styleId="Headerleft">
    <w:name w:val="Header left"/>
    <w:basedOn w:val="Standard"/>
    <w:pPr>
      <w:widowControl/>
      <w:suppressLineNumbers/>
      <w:tabs>
        <w:tab w:val="center" w:pos="4677"/>
        <w:tab w:val="right" w:pos="9354"/>
      </w:tabs>
    </w:pPr>
  </w:style>
  <w:style w:type="paragraph" w:customStyle="1" w:styleId="Default">
    <w:name w:val="Default"/>
    <w:pPr>
      <w:widowControl/>
      <w:autoSpaceDE w:val="0"/>
      <w:textAlignment w:val="auto"/>
    </w:pPr>
    <w:rPr>
      <w:rFonts w:ascii="Segoe UI" w:eastAsia="Segoe UI" w:hAnsi="Segoe UI" w:cs="Segoe UI"/>
      <w:color w:val="000000"/>
      <w:kern w:val="0"/>
      <w:lang w:bidi="ar-SA"/>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eastAsia="Wingdings" w:hAnsi="Wingdings" w:cs="Times New Roman"/>
      <w:lang w:val="fr-FR"/>
    </w:rPr>
  </w:style>
  <w:style w:type="character" w:customStyle="1" w:styleId="WW8Num3z0">
    <w:name w:val="WW8Num3z0"/>
    <w:rPr>
      <w:rFonts w:ascii="Symbol" w:eastAsia="Symbol" w:hAnsi="Symbol" w:cs="Symbol"/>
      <w:lang w:val="fr-FR"/>
    </w:rPr>
  </w:style>
  <w:style w:type="character" w:customStyle="1" w:styleId="WW8Num3z1">
    <w:name w:val="WW8Num3z1"/>
    <w:rPr>
      <w:rFonts w:ascii="OpenSymbol, 'Arial Unicode MS'" w:eastAsia="OpenSymbol, 'Arial Unicode MS'" w:hAnsi="OpenSymbol, 'Arial Unicode MS'" w:cs="OpenSymbol, 'Arial Unicode MS'"/>
    </w:rPr>
  </w:style>
  <w:style w:type="character" w:customStyle="1" w:styleId="WW8Num4z0">
    <w:name w:val="WW8Num4z0"/>
    <w:rPr>
      <w:rFonts w:cs="Book Antiqua"/>
      <w:lang w:val="fr-FR"/>
    </w:rPr>
  </w:style>
  <w:style w:type="character" w:customStyle="1" w:styleId="WW8Num5z0">
    <w:name w:val="WW8Num5z0"/>
    <w:rPr>
      <w:rFonts w:ascii="Book Antiqua" w:eastAsia="Cambria" w:hAnsi="Book Antiqua" w:cs="Wingdings"/>
      <w:b/>
      <w:bCs/>
      <w:lang w:val="fr-FR"/>
    </w:rPr>
  </w:style>
  <w:style w:type="character" w:customStyle="1" w:styleId="WW8Num6z0">
    <w:name w:val="WW8Num6z0"/>
    <w:rPr>
      <w:rFonts w:ascii="Wingdings" w:eastAsia="Wingdings" w:hAnsi="Wingdings" w:cs="Wingdings"/>
    </w:rPr>
  </w:style>
  <w:style w:type="character" w:customStyle="1" w:styleId="WW8Num7z0">
    <w:name w:val="WW8Num7z0"/>
    <w:rPr>
      <w:rFonts w:cs="Book Antiqua"/>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Wingdings" w:eastAsia="Wingdings" w:hAnsi="Wingdings" w:cs="Wingdings"/>
    </w:rPr>
  </w:style>
  <w:style w:type="character" w:customStyle="1" w:styleId="WW8Num8z1">
    <w:name w:val="WW8Num8z1"/>
    <w:rPr>
      <w:rFonts w:ascii="Courier New" w:eastAsia="Courier New" w:hAnsi="Courier New" w:cs="Courier New"/>
    </w:rPr>
  </w:style>
  <w:style w:type="character" w:customStyle="1" w:styleId="WW8Num8z2">
    <w:name w:val="WW8Num8z2"/>
  </w:style>
  <w:style w:type="character" w:customStyle="1" w:styleId="WW8Num8z3">
    <w:name w:val="WW8Num8z3"/>
    <w:rPr>
      <w:rFonts w:ascii="Symbol" w:eastAsia="Symbol" w:hAnsi="Symbol" w:cs="Symbol"/>
    </w:rPr>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Courier New" w:eastAsia="Courier New" w:hAnsi="Courier New" w:cs="Courier New"/>
    </w:rPr>
  </w:style>
  <w:style w:type="character" w:customStyle="1" w:styleId="WW8Num9z1">
    <w:name w:val="WW8Num9z1"/>
    <w:rPr>
      <w:rFonts w:ascii="Symbol" w:eastAsia="Symbol" w:hAnsi="Symbol" w:cs="Symbol"/>
    </w:rPr>
  </w:style>
  <w:style w:type="character" w:customStyle="1" w:styleId="WW8Num9z2">
    <w:name w:val="WW8Num9z2"/>
  </w:style>
  <w:style w:type="character" w:customStyle="1" w:styleId="WW8Num9z3">
    <w:name w:val="WW8Num9z3"/>
  </w:style>
  <w:style w:type="character" w:customStyle="1" w:styleId="WW8Num10z0">
    <w:name w:val="WW8Num10z0"/>
    <w:rPr>
      <w:rFonts w:ascii="Wingdings" w:eastAsia="Wingdings" w:hAnsi="Wingdings" w:cs="Wingdings"/>
      <w:bCs/>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Carpredefinitoparagrafo4">
    <w:name w:val="Car. predefinito paragrafo4"/>
  </w:style>
  <w:style w:type="character" w:customStyle="1" w:styleId="WW8Num1zfalse">
    <w:name w:val="WW8Num1zfalse"/>
  </w:style>
  <w:style w:type="character" w:customStyle="1" w:styleId="WW8Num1ztrue">
    <w:name w:val="WW8Num1ztrue"/>
  </w:style>
  <w:style w:type="character" w:customStyle="1" w:styleId="WW-WW8Num1ztrue">
    <w:name w:val="WW-WW8Num1ztrue"/>
  </w:style>
  <w:style w:type="character" w:customStyle="1" w:styleId="WW-WW8Num1ztrue1">
    <w:name w:val="WW-WW8Num1ztrue1"/>
  </w:style>
  <w:style w:type="character" w:customStyle="1" w:styleId="WW-WW8Num1ztrue12">
    <w:name w:val="WW-WW8Num1ztrue12"/>
  </w:style>
  <w:style w:type="character" w:customStyle="1" w:styleId="WW-WW8Num1ztrue123">
    <w:name w:val="WW-WW8Num1ztrue123"/>
  </w:style>
  <w:style w:type="character" w:customStyle="1" w:styleId="WW-WW8Num1ztrue1234">
    <w:name w:val="WW-WW8Num1ztrue1234"/>
  </w:style>
  <w:style w:type="character" w:customStyle="1" w:styleId="WW-WW8Num1ztrue12345">
    <w:name w:val="WW-WW8Num1ztrue12345"/>
  </w:style>
  <w:style w:type="character" w:customStyle="1" w:styleId="WW-WW8Num1ztrue123456">
    <w:name w:val="WW-WW8Num1ztrue123456"/>
  </w:style>
  <w:style w:type="character" w:customStyle="1" w:styleId="WW8Num3zfalse">
    <w:name w:val="WW8Num3zfalse"/>
  </w:style>
  <w:style w:type="character" w:customStyle="1" w:styleId="WW8Num3ztrue">
    <w:name w:val="WW8Num3ztrue"/>
  </w:style>
  <w:style w:type="character" w:customStyle="1" w:styleId="WW-WW8Num3ztrue">
    <w:name w:val="WW-WW8Num3ztrue"/>
  </w:style>
  <w:style w:type="character" w:customStyle="1" w:styleId="WW-WW8Num3ztrue1">
    <w:name w:val="WW-WW8Num3ztrue1"/>
  </w:style>
  <w:style w:type="character" w:customStyle="1" w:styleId="WW-WW8Num3ztrue12">
    <w:name w:val="WW-WW8Num3ztrue12"/>
  </w:style>
  <w:style w:type="character" w:customStyle="1" w:styleId="WW-WW8Num3ztrue123">
    <w:name w:val="WW-WW8Num3ztrue123"/>
  </w:style>
  <w:style w:type="character" w:customStyle="1" w:styleId="WW-WW8Num3ztrue1234">
    <w:name w:val="WW-WW8Num3ztrue1234"/>
  </w:style>
  <w:style w:type="character" w:customStyle="1" w:styleId="WW-WW8Num3ztrue12345">
    <w:name w:val="WW-WW8Num3ztrue12345"/>
  </w:style>
  <w:style w:type="character" w:customStyle="1" w:styleId="WW-WW8Num3ztrue123456">
    <w:name w:val="WW-WW8Num3ztrue123456"/>
  </w:style>
  <w:style w:type="character" w:customStyle="1" w:styleId="WW8Num4z1">
    <w:name w:val="WW8Num4z1"/>
    <w:rPr>
      <w:rFonts w:ascii="Symbol" w:eastAsia="Symbol" w:hAnsi="Symbol" w:cs="Symbol"/>
    </w:rPr>
  </w:style>
  <w:style w:type="character" w:customStyle="1" w:styleId="WW8Num4z2">
    <w:name w:val="WW8Num4z2"/>
  </w:style>
  <w:style w:type="character" w:customStyle="1" w:styleId="WW8Num5z1">
    <w:name w:val="WW8Num5z1"/>
    <w:rPr>
      <w:rFonts w:ascii="Courier New" w:eastAsia="Courier New" w:hAnsi="Courier New" w:cs="Courier New"/>
    </w:rPr>
  </w:style>
  <w:style w:type="character" w:customStyle="1" w:styleId="WW8Num5z2">
    <w:name w:val="WW8Num5z2"/>
    <w:rPr>
      <w:rFonts w:ascii="Wingdings" w:eastAsia="Wingdings" w:hAnsi="Wingdings" w:cs="Wingdings"/>
    </w:rPr>
  </w:style>
  <w:style w:type="character" w:customStyle="1" w:styleId="WW8Num5z3">
    <w:name w:val="WW8Num5z3"/>
    <w:rPr>
      <w:rFonts w:ascii="Symbol" w:eastAsia="Symbol" w:hAnsi="Symbol" w:cs="Symbol"/>
    </w:rPr>
  </w:style>
  <w:style w:type="character" w:customStyle="1" w:styleId="WW8Num6zfalse">
    <w:name w:val="WW8Num6zfalse"/>
  </w:style>
  <w:style w:type="character" w:customStyle="1" w:styleId="WW8Num6ztrue">
    <w:name w:val="WW8Num6ztrue"/>
  </w:style>
  <w:style w:type="character" w:customStyle="1" w:styleId="WW-WW8Num6ztrue">
    <w:name w:val="WW-WW8Num6ztrue"/>
  </w:style>
  <w:style w:type="character" w:customStyle="1" w:styleId="WW-WW8Num6ztrue1">
    <w:name w:val="WW-WW8Num6ztrue1"/>
  </w:style>
  <w:style w:type="character" w:customStyle="1" w:styleId="WW-WW8Num6ztrue12">
    <w:name w:val="WW-WW8Num6ztrue12"/>
  </w:style>
  <w:style w:type="character" w:customStyle="1" w:styleId="WW-WW8Num6ztrue123">
    <w:name w:val="WW-WW8Num6ztrue123"/>
  </w:style>
  <w:style w:type="character" w:customStyle="1" w:styleId="WW-WW8Num6ztrue1234">
    <w:name w:val="WW-WW8Num6ztrue1234"/>
  </w:style>
  <w:style w:type="character" w:customStyle="1" w:styleId="WW-WW8Num6ztrue12345">
    <w:name w:val="WW-WW8Num6ztrue12345"/>
  </w:style>
  <w:style w:type="character" w:customStyle="1" w:styleId="WW-WW8Num6ztrue123456">
    <w:name w:val="WW-WW8Num6ztrue123456"/>
  </w:style>
  <w:style w:type="character" w:customStyle="1" w:styleId="WW8Num8zfalse">
    <w:name w:val="WW8Num8zfalse"/>
    <w:rPr>
      <w:rFonts w:ascii="Book Antiqua" w:eastAsia="Book Antiqua" w:hAnsi="Book Antiqua" w:cs="Book Antiqua"/>
      <w:b/>
      <w:bCs/>
      <w:lang w:val="fr-FR"/>
    </w:rPr>
  </w:style>
  <w:style w:type="character" w:customStyle="1" w:styleId="WW8Num8ztrue">
    <w:name w:val="WW8Num8ztrue"/>
  </w:style>
  <w:style w:type="character" w:customStyle="1" w:styleId="WW-WW8Num8ztrue">
    <w:name w:val="WW-WW8Num8ztrue"/>
  </w:style>
  <w:style w:type="character" w:customStyle="1" w:styleId="WW-WW8Num8ztrue1">
    <w:name w:val="WW-WW8Num8ztrue1"/>
  </w:style>
  <w:style w:type="character" w:customStyle="1" w:styleId="WW-WW8Num8ztrue12">
    <w:name w:val="WW-WW8Num8ztrue12"/>
  </w:style>
  <w:style w:type="character" w:customStyle="1" w:styleId="WW-WW8Num8ztrue123">
    <w:name w:val="WW-WW8Num8ztrue123"/>
  </w:style>
  <w:style w:type="character" w:customStyle="1" w:styleId="WW-WW8Num8ztrue1234">
    <w:name w:val="WW-WW8Num8ztrue1234"/>
  </w:style>
  <w:style w:type="character" w:customStyle="1" w:styleId="WW-WW8Num8ztrue12345">
    <w:name w:val="WW-WW8Num8ztrue12345"/>
  </w:style>
  <w:style w:type="character" w:customStyle="1" w:styleId="WW-WW8Num8ztrue123456">
    <w:name w:val="WW-WW8Num8ztrue123456"/>
  </w:style>
  <w:style w:type="character" w:customStyle="1" w:styleId="WW8Num10zfalse">
    <w:name w:val="WW8Num10zfalse"/>
  </w:style>
  <w:style w:type="character" w:customStyle="1" w:styleId="WW8Num10ztrue">
    <w:name w:val="WW8Num10ztrue"/>
  </w:style>
  <w:style w:type="character" w:customStyle="1" w:styleId="WW-WW8Num10ztrue">
    <w:name w:val="WW-WW8Num10ztrue"/>
  </w:style>
  <w:style w:type="character" w:customStyle="1" w:styleId="WW-WW8Num10ztrue1">
    <w:name w:val="WW-WW8Num10ztrue1"/>
  </w:style>
  <w:style w:type="character" w:customStyle="1" w:styleId="WW-WW8Num10ztrue12">
    <w:name w:val="WW-WW8Num10ztrue12"/>
  </w:style>
  <w:style w:type="character" w:customStyle="1" w:styleId="WW-WW8Num10ztrue123">
    <w:name w:val="WW-WW8Num10ztrue123"/>
  </w:style>
  <w:style w:type="character" w:customStyle="1" w:styleId="WW-WW8Num10ztrue1234">
    <w:name w:val="WW-WW8Num10ztrue1234"/>
  </w:style>
  <w:style w:type="character" w:customStyle="1" w:styleId="WW-WW8Num10ztrue12345">
    <w:name w:val="WW-WW8Num10ztrue12345"/>
  </w:style>
  <w:style w:type="character" w:customStyle="1" w:styleId="WW-WW8Num10ztrue123456">
    <w:name w:val="WW-WW8Num10ztrue123456"/>
  </w:style>
  <w:style w:type="character" w:customStyle="1" w:styleId="WW8Num11zfalse">
    <w:name w:val="WW8Num11zfalse"/>
    <w:rPr>
      <w:rFonts w:ascii="Book Antiqua" w:eastAsia="Book Antiqua" w:hAnsi="Book Antiqua" w:cs="Book Antiqua"/>
      <w:lang w:val="fr-FR"/>
    </w:rPr>
  </w:style>
  <w:style w:type="character" w:customStyle="1" w:styleId="WW8Num11ztrue">
    <w:name w:val="WW8Num11ztrue"/>
  </w:style>
  <w:style w:type="character" w:customStyle="1" w:styleId="WW-WW8Num11ztrue">
    <w:name w:val="WW-WW8Num11ztrue"/>
  </w:style>
  <w:style w:type="character" w:customStyle="1" w:styleId="WW-WW8Num11ztrue1">
    <w:name w:val="WW-WW8Num11ztrue1"/>
  </w:style>
  <w:style w:type="character" w:customStyle="1" w:styleId="WW-WW8Num11ztrue12">
    <w:name w:val="WW-WW8Num11ztrue12"/>
  </w:style>
  <w:style w:type="character" w:customStyle="1" w:styleId="WW-WW8Num11ztrue123">
    <w:name w:val="WW-WW8Num11ztrue123"/>
  </w:style>
  <w:style w:type="character" w:customStyle="1" w:styleId="WW-WW8Num11ztrue1234">
    <w:name w:val="WW-WW8Num11ztrue1234"/>
  </w:style>
  <w:style w:type="character" w:customStyle="1" w:styleId="WW-WW8Num11ztrue12345">
    <w:name w:val="WW-WW8Num11ztrue12345"/>
  </w:style>
  <w:style w:type="character" w:customStyle="1" w:styleId="WW-WW8Num11ztrue123456">
    <w:name w:val="WW-WW8Num11ztrue123456"/>
  </w:style>
  <w:style w:type="character" w:customStyle="1" w:styleId="WW8Num12z0">
    <w:name w:val="WW8Num12z0"/>
    <w:rPr>
      <w:rFonts w:ascii="Book Antiqua" w:eastAsia="Book Antiqua" w:hAnsi="Book Antiqua" w:cs="Book Antiqua"/>
      <w:b/>
      <w:bCs/>
    </w:rPr>
  </w:style>
  <w:style w:type="character" w:customStyle="1" w:styleId="WW8Num12ztrue">
    <w:name w:val="WW8Num12ztrue"/>
  </w:style>
  <w:style w:type="character" w:customStyle="1" w:styleId="WW-WW8Num12ztrue">
    <w:name w:val="WW-WW8Num12ztrue"/>
  </w:style>
  <w:style w:type="character" w:customStyle="1" w:styleId="WW-WW8Num12ztrue1">
    <w:name w:val="WW-WW8Num12ztrue1"/>
  </w:style>
  <w:style w:type="character" w:customStyle="1" w:styleId="WW-WW8Num12ztrue12">
    <w:name w:val="WW-WW8Num12ztrue12"/>
  </w:style>
  <w:style w:type="character" w:customStyle="1" w:styleId="WW-WW8Num12ztrue123">
    <w:name w:val="WW-WW8Num12ztrue123"/>
  </w:style>
  <w:style w:type="character" w:customStyle="1" w:styleId="WW-WW8Num12ztrue1234">
    <w:name w:val="WW-WW8Num12ztrue1234"/>
  </w:style>
  <w:style w:type="character" w:customStyle="1" w:styleId="WW-WW8Num12ztrue12345">
    <w:name w:val="WW-WW8Num12ztrue12345"/>
  </w:style>
  <w:style w:type="character" w:customStyle="1" w:styleId="WW-WW8Num12ztrue123456">
    <w:name w:val="WW-WW8Num12ztrue123456"/>
  </w:style>
  <w:style w:type="character" w:customStyle="1" w:styleId="WW8Num13zfalse">
    <w:name w:val="WW8Num13zfalse"/>
    <w:rPr>
      <w:rFonts w:ascii="Book Antiqua" w:eastAsia="Book Antiqua" w:hAnsi="Book Antiqua" w:cs="Book Antiqua"/>
      <w:bCs/>
    </w:rPr>
  </w:style>
  <w:style w:type="character" w:customStyle="1" w:styleId="WW8Num13ztrue">
    <w:name w:val="WW8Num13ztrue"/>
  </w:style>
  <w:style w:type="character" w:customStyle="1" w:styleId="WW-WW8Num13ztrue">
    <w:name w:val="WW-WW8Num13ztrue"/>
  </w:style>
  <w:style w:type="character" w:customStyle="1" w:styleId="WW-WW8Num13ztrue1">
    <w:name w:val="WW-WW8Num13ztrue1"/>
  </w:style>
  <w:style w:type="character" w:customStyle="1" w:styleId="WW-WW8Num13ztrue12">
    <w:name w:val="WW-WW8Num13ztrue12"/>
  </w:style>
  <w:style w:type="character" w:customStyle="1" w:styleId="WW-WW8Num13ztrue123">
    <w:name w:val="WW-WW8Num13ztrue123"/>
  </w:style>
  <w:style w:type="character" w:customStyle="1" w:styleId="WW-WW8Num13ztrue1234">
    <w:name w:val="WW-WW8Num13ztrue1234"/>
  </w:style>
  <w:style w:type="character" w:customStyle="1" w:styleId="WW-WW8Num13ztrue12345">
    <w:name w:val="WW-WW8Num13ztrue12345"/>
  </w:style>
  <w:style w:type="character" w:customStyle="1" w:styleId="WW-WW8Num13ztrue123456">
    <w:name w:val="WW-WW8Num13ztrue123456"/>
  </w:style>
  <w:style w:type="character" w:customStyle="1" w:styleId="WW8Num14zfalse">
    <w:name w:val="WW8Num14zfalse"/>
  </w:style>
  <w:style w:type="character" w:customStyle="1" w:styleId="WW8Num14ztrue">
    <w:name w:val="WW8Num14ztrue"/>
  </w:style>
  <w:style w:type="character" w:customStyle="1" w:styleId="WW-WW8Num14ztrue">
    <w:name w:val="WW-WW8Num14ztrue"/>
  </w:style>
  <w:style w:type="character" w:customStyle="1" w:styleId="WW-WW8Num14ztrue1">
    <w:name w:val="WW-WW8Num14ztrue1"/>
  </w:style>
  <w:style w:type="character" w:customStyle="1" w:styleId="WW-WW8Num14ztrue12">
    <w:name w:val="WW-WW8Num14ztrue12"/>
  </w:style>
  <w:style w:type="character" w:customStyle="1" w:styleId="WW-WW8Num14ztrue123">
    <w:name w:val="WW-WW8Num14ztrue123"/>
  </w:style>
  <w:style w:type="character" w:customStyle="1" w:styleId="WW-WW8Num14ztrue1234">
    <w:name w:val="WW-WW8Num14ztrue1234"/>
  </w:style>
  <w:style w:type="character" w:customStyle="1" w:styleId="WW-WW8Num14ztrue12345">
    <w:name w:val="WW-WW8Num14ztrue12345"/>
  </w:style>
  <w:style w:type="character" w:customStyle="1" w:styleId="WW-WW8Num14ztrue123456">
    <w:name w:val="WW-WW8Num14ztrue123456"/>
  </w:style>
  <w:style w:type="character" w:customStyle="1" w:styleId="WW8Num15zfalse">
    <w:name w:val="WW8Num15zfalse"/>
  </w:style>
  <w:style w:type="character" w:customStyle="1" w:styleId="WW8Num15ztrue">
    <w:name w:val="WW8Num15ztrue"/>
  </w:style>
  <w:style w:type="character" w:customStyle="1" w:styleId="WW-WW8Num15ztrue">
    <w:name w:val="WW-WW8Num15ztrue"/>
  </w:style>
  <w:style w:type="character" w:customStyle="1" w:styleId="WW-WW8Num15ztrue1">
    <w:name w:val="WW-WW8Num15ztrue1"/>
  </w:style>
  <w:style w:type="character" w:customStyle="1" w:styleId="WW-WW8Num15ztrue12">
    <w:name w:val="WW-WW8Num15ztrue12"/>
  </w:style>
  <w:style w:type="character" w:customStyle="1" w:styleId="WW-WW8Num15ztrue123">
    <w:name w:val="WW-WW8Num15ztrue123"/>
  </w:style>
  <w:style w:type="character" w:customStyle="1" w:styleId="WW-WW8Num15ztrue1234">
    <w:name w:val="WW-WW8Num15ztrue1234"/>
  </w:style>
  <w:style w:type="character" w:customStyle="1" w:styleId="WW-WW8Num15ztrue12345">
    <w:name w:val="WW-WW8Num15ztrue12345"/>
  </w:style>
  <w:style w:type="character" w:customStyle="1" w:styleId="WW-WW8Num15ztrue123456">
    <w:name w:val="WW-WW8Num15ztrue123456"/>
  </w:style>
  <w:style w:type="character" w:customStyle="1" w:styleId="Carpredefinitoparagrafo3">
    <w:name w:val="Car. predefinito paragrafo3"/>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1">
    <w:name w:val="WW8Num6z1"/>
    <w:rPr>
      <w:rFonts w:ascii="Courier New" w:eastAsia="Courier New" w:hAnsi="Courier New" w:cs="Courier New"/>
    </w:rPr>
  </w:style>
  <w:style w:type="character" w:customStyle="1" w:styleId="WW8Num6z3">
    <w:name w:val="WW8Num6z3"/>
    <w:rPr>
      <w:rFonts w:ascii="Symbol" w:eastAsia="Symbol" w:hAnsi="Symbol" w:cs="Symbol"/>
    </w:rPr>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1z0">
    <w:name w:val="WW8Num11z0"/>
    <w:rPr>
      <w:rFonts w:ascii="Symbol" w:eastAsia="Symbol" w:hAnsi="Symbol" w:cs="Symbol"/>
    </w:rPr>
  </w:style>
  <w:style w:type="character" w:customStyle="1" w:styleId="WW8Num11z1">
    <w:name w:val="WW8Num11z1"/>
    <w:rPr>
      <w:rFonts w:ascii="Courier New" w:eastAsia="Courier New" w:hAnsi="Courier New" w:cs="Courier New"/>
    </w:rPr>
  </w:style>
  <w:style w:type="character" w:customStyle="1" w:styleId="WW8Num11z2">
    <w:name w:val="WW8Num11z2"/>
    <w:rPr>
      <w:rFonts w:ascii="Wingdings" w:eastAsia="Wingdings" w:hAnsi="Wingdings" w:cs="Wingdings"/>
    </w:rPr>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Wingdings" w:eastAsia="Wingdings" w:hAnsi="Wingdings" w:cs="Wingdings"/>
    </w:rPr>
  </w:style>
  <w:style w:type="character" w:customStyle="1" w:styleId="WW8Num15z1">
    <w:name w:val="WW8Num15z1"/>
    <w:rPr>
      <w:rFonts w:ascii="Courier New" w:eastAsia="Courier New" w:hAnsi="Courier New" w:cs="Courier New"/>
    </w:rPr>
  </w:style>
  <w:style w:type="character" w:customStyle="1" w:styleId="WW8Num15z3">
    <w:name w:val="WW8Num15z3"/>
    <w:rPr>
      <w:rFonts w:ascii="Symbol" w:eastAsia="Symbol" w:hAnsi="Symbol" w:cs="Symbol"/>
    </w:rPr>
  </w:style>
  <w:style w:type="character" w:customStyle="1" w:styleId="WW8Num16z0">
    <w:name w:val="WW8Num16z0"/>
    <w:rPr>
      <w:rFonts w:ascii="Wingdings" w:eastAsia="Wingdings" w:hAnsi="Wingdings" w:cs="Wingdings"/>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Eras Light ITC" w:eastAsia="MS Mincho" w:hAnsi="Eras Light ITC" w:cs="Eras Light ITC"/>
    </w:rPr>
  </w:style>
  <w:style w:type="character" w:customStyle="1" w:styleId="WW8Num17z1">
    <w:name w:val="WW8Num17z1"/>
    <w:rPr>
      <w:rFonts w:ascii="Courier New" w:eastAsia="Courier New" w:hAnsi="Courier New" w:cs="Courier New"/>
    </w:rPr>
  </w:style>
  <w:style w:type="character" w:customStyle="1" w:styleId="WW8Num17z2">
    <w:name w:val="WW8Num17z2"/>
    <w:rPr>
      <w:rFonts w:ascii="Wingdings" w:eastAsia="Wingdings" w:hAnsi="Wingdings" w:cs="Wingdings"/>
    </w:rPr>
  </w:style>
  <w:style w:type="character" w:customStyle="1" w:styleId="WW8Num17z3">
    <w:name w:val="WW8Num17z3"/>
    <w:rPr>
      <w:rFonts w:ascii="Symbol" w:eastAsia="Symbol" w:hAnsi="Symbol" w:cs="Symbol"/>
    </w:rPr>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lang w:val="fr-FR"/>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Wingdings" w:eastAsia="Wingdings" w:hAnsi="Wingdings" w:cs="Wingdings"/>
    </w:rPr>
  </w:style>
  <w:style w:type="character" w:customStyle="1" w:styleId="WW8Num22z1">
    <w:name w:val="WW8Num22z1"/>
    <w:rPr>
      <w:rFonts w:ascii="Courier New" w:eastAsia="Courier New" w:hAnsi="Courier New" w:cs="Courier New"/>
    </w:rPr>
  </w:style>
  <w:style w:type="character" w:customStyle="1" w:styleId="WW8Num22z2">
    <w:name w:val="WW8Num22z2"/>
  </w:style>
  <w:style w:type="character" w:customStyle="1" w:styleId="WW8Num22z3">
    <w:name w:val="WW8Num22z3"/>
    <w:rPr>
      <w:rFonts w:ascii="Symbol" w:eastAsia="Symbol" w:hAnsi="Symbol" w:cs="Symbol"/>
    </w:rPr>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4z0">
    <w:name w:val="WW8Num24z0"/>
    <w:rPr>
      <w:b w:val="0"/>
      <w:bCs/>
    </w:rPr>
  </w:style>
  <w:style w:type="character" w:customStyle="1" w:styleId="WW8Num24z1">
    <w:name w:val="WW8Num24z1"/>
    <w:rPr>
      <w:rFonts w:ascii="Symbol" w:eastAsia="Symbol" w:hAnsi="Symbol" w:cs="Symbol"/>
    </w:rPr>
  </w:style>
  <w:style w:type="character" w:customStyle="1" w:styleId="WW8Num24z2">
    <w:name w:val="WW8Num24z2"/>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eastAsia="MS Mincho" w:hAnsi="Symbol" w:cs="Courier New"/>
    </w:rPr>
  </w:style>
  <w:style w:type="character" w:customStyle="1" w:styleId="WW8Num25z1">
    <w:name w:val="WW8Num25z1"/>
    <w:rPr>
      <w:rFonts w:ascii="Courier New" w:eastAsia="Courier New" w:hAnsi="Courier New" w:cs="Courier New"/>
    </w:rPr>
  </w:style>
  <w:style w:type="character" w:customStyle="1" w:styleId="WW8Num25z2">
    <w:name w:val="WW8Num25z2"/>
    <w:rPr>
      <w:rFonts w:ascii="Wingdings" w:eastAsia="Wingdings" w:hAnsi="Wingdings" w:cs="Wingdings"/>
    </w:rPr>
  </w:style>
  <w:style w:type="character" w:customStyle="1" w:styleId="WW8Num25z3">
    <w:name w:val="WW8Num25z3"/>
    <w:rPr>
      <w:rFonts w:ascii="Symbol" w:eastAsia="Symbol" w:hAnsi="Symbol" w:cs="Symbol"/>
    </w:rPr>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Wingdings" w:eastAsia="Wingdings" w:hAnsi="Wingdings" w:cs="Wingdings"/>
    </w:rPr>
  </w:style>
  <w:style w:type="character" w:customStyle="1" w:styleId="WW8Num27z1">
    <w:name w:val="WW8Num27z1"/>
    <w:rPr>
      <w:rFonts w:ascii="Courier New" w:eastAsia="Courier New" w:hAnsi="Courier New" w:cs="Courier New"/>
    </w:rPr>
  </w:style>
  <w:style w:type="character" w:customStyle="1" w:styleId="WW8Num27z2">
    <w:name w:val="WW8Num27z2"/>
    <w:rPr>
      <w:rFonts w:ascii="Wingdings" w:eastAsia="Wingdings" w:hAnsi="Wingdings" w:cs="Wingdings"/>
    </w:rPr>
  </w:style>
  <w:style w:type="character" w:customStyle="1" w:styleId="WW8Num27z3">
    <w:name w:val="WW8Num27z3"/>
    <w:rPr>
      <w:rFonts w:ascii="Symbol" w:eastAsia="Symbol" w:hAnsi="Symbol" w:cs="Symbol"/>
    </w:rPr>
  </w:style>
  <w:style w:type="character" w:customStyle="1" w:styleId="WW8Num28z0">
    <w:name w:val="WW8Num28z0"/>
    <w:rPr>
      <w:b w:val="0"/>
      <w:bCs/>
    </w:rPr>
  </w:style>
  <w:style w:type="character" w:customStyle="1" w:styleId="WW8Num28z1">
    <w:name w:val="WW8Num28z1"/>
    <w:rPr>
      <w:rFonts w:ascii="Symbol" w:eastAsia="Symbol" w:hAnsi="Symbol" w:cs="Symbol"/>
    </w:rPr>
  </w:style>
  <w:style w:type="character" w:customStyle="1" w:styleId="WW8Num28z2">
    <w:name w:val="WW8Num28z2"/>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eastAsia="Symbol" w:hAnsi="Symbol" w:cs="Symbol"/>
    </w:rPr>
  </w:style>
  <w:style w:type="character" w:customStyle="1" w:styleId="WW8Num29z1">
    <w:name w:val="WW8Num29z1"/>
    <w:rPr>
      <w:rFonts w:ascii="Courier New" w:eastAsia="Courier New" w:hAnsi="Courier New" w:cs="Courier New"/>
    </w:rPr>
  </w:style>
  <w:style w:type="character" w:customStyle="1" w:styleId="WW8Num29z2">
    <w:name w:val="WW8Num29z2"/>
    <w:rPr>
      <w:rFonts w:ascii="Wingdings" w:eastAsia="Wingdings" w:hAnsi="Wingdings" w:cs="Wingdings"/>
    </w:rPr>
  </w:style>
  <w:style w:type="character" w:customStyle="1" w:styleId="WW8Num29z3">
    <w:name w:val="WW8Num29z3"/>
    <w:rPr>
      <w:rFonts w:ascii="Symbol" w:eastAsia="Symbol" w:hAnsi="Symbol" w:cs="Symbol"/>
    </w:rPr>
  </w:style>
  <w:style w:type="character" w:customStyle="1" w:styleId="WW8Num30z0">
    <w:name w:val="WW8Num30z0"/>
    <w:rPr>
      <w:rFonts w:ascii="Book Antiqua" w:eastAsia="Calibri" w:hAnsi="Book Antiqua" w:cs="Calibri"/>
    </w:rPr>
  </w:style>
  <w:style w:type="character" w:customStyle="1" w:styleId="WW8Num30z1">
    <w:name w:val="WW8Num30z1"/>
    <w:rPr>
      <w:rFonts w:ascii="Courier New" w:eastAsia="Courier New" w:hAnsi="Courier New" w:cs="Courier New"/>
    </w:rPr>
  </w:style>
  <w:style w:type="character" w:customStyle="1" w:styleId="WW8Num30z2">
    <w:name w:val="WW8Num30z2"/>
    <w:rPr>
      <w:rFonts w:ascii="Wingdings" w:eastAsia="Wingdings" w:hAnsi="Wingdings" w:cs="Wingdings"/>
    </w:rPr>
  </w:style>
  <w:style w:type="character" w:customStyle="1" w:styleId="WW8Num30z3">
    <w:name w:val="WW8Num30z3"/>
    <w:rPr>
      <w:rFonts w:ascii="Symbol" w:eastAsia="Symbol" w:hAnsi="Symbol" w:cs="Symbol"/>
    </w:rPr>
  </w:style>
  <w:style w:type="character" w:customStyle="1" w:styleId="WW8Num31z0">
    <w:name w:val="WW8Num31z0"/>
    <w:rPr>
      <w:rFonts w:ascii="Book Antiqua" w:eastAsia="Calibri" w:hAnsi="Book Antiqua" w:cs="Calibri"/>
    </w:rPr>
  </w:style>
  <w:style w:type="character" w:customStyle="1" w:styleId="WW8Num31z1">
    <w:name w:val="WW8Num31z1"/>
    <w:rPr>
      <w:rFonts w:ascii="Courier New" w:eastAsia="Courier New" w:hAnsi="Courier New" w:cs="Courier New"/>
    </w:rPr>
  </w:style>
  <w:style w:type="character" w:customStyle="1" w:styleId="WW8Num31z2">
    <w:name w:val="WW8Num31z2"/>
    <w:rPr>
      <w:rFonts w:ascii="Wingdings" w:eastAsia="Wingdings" w:hAnsi="Wingdings" w:cs="Wingdings"/>
    </w:rPr>
  </w:style>
  <w:style w:type="character" w:customStyle="1" w:styleId="WW8Num31z3">
    <w:name w:val="WW8Num31z3"/>
    <w:rPr>
      <w:rFonts w:ascii="Symbol" w:eastAsia="Symbol" w:hAnsi="Symbol" w:cs="Symbol"/>
    </w:rPr>
  </w:style>
  <w:style w:type="character" w:customStyle="1" w:styleId="WW8Num32z0">
    <w:name w:val="WW8Num32z0"/>
    <w:rPr>
      <w:rFonts w:ascii="Book Antiqua" w:eastAsia="Times New Roman" w:hAnsi="Book Antiqua" w:cs="Times New Roman"/>
    </w:rPr>
  </w:style>
  <w:style w:type="character" w:customStyle="1" w:styleId="WW8Num32z1">
    <w:name w:val="WW8Num32z1"/>
    <w:rPr>
      <w:rFonts w:ascii="Book Antiqua" w:eastAsia="Symbol" w:hAnsi="Book Antiqua" w:cs="Symbol"/>
    </w:rPr>
  </w:style>
  <w:style w:type="character" w:customStyle="1" w:styleId="WW8Num32z2">
    <w:name w:val="WW8Num32z2"/>
    <w:rPr>
      <w:rFonts w:ascii="Wingdings" w:eastAsia="Wingdings" w:hAnsi="Wingdings" w:cs="Wingdings"/>
    </w:rPr>
  </w:style>
  <w:style w:type="character" w:customStyle="1" w:styleId="WW8Num32z3">
    <w:name w:val="WW8Num32z3"/>
    <w:rPr>
      <w:rFonts w:ascii="Symbol" w:eastAsia="Symbol" w:hAnsi="Symbol" w:cs="Symbol"/>
    </w:rPr>
  </w:style>
  <w:style w:type="character" w:customStyle="1" w:styleId="WW8Num32z4">
    <w:name w:val="WW8Num32z4"/>
    <w:rPr>
      <w:rFonts w:ascii="Courier New" w:eastAsia="Courier New" w:hAnsi="Courier New" w:cs="Courier New"/>
    </w:rPr>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cs="Times New Roman"/>
    </w:rPr>
  </w:style>
  <w:style w:type="character" w:customStyle="1" w:styleId="WW8Num34z0">
    <w:name w:val="WW8Num34z0"/>
    <w:rPr>
      <w:rFonts w:ascii="Wingdings" w:eastAsia="Wingdings" w:hAnsi="Wingdings" w:cs="Wingdings"/>
    </w:rPr>
  </w:style>
  <w:style w:type="character" w:customStyle="1" w:styleId="WW8Num34z1">
    <w:name w:val="WW8Num34z1"/>
    <w:rPr>
      <w:rFonts w:ascii="Courier New" w:eastAsia="Courier New" w:hAnsi="Courier New" w:cs="Courier New"/>
    </w:rPr>
  </w:style>
  <w:style w:type="character" w:customStyle="1" w:styleId="WW8Num34z2">
    <w:name w:val="WW8Num34z2"/>
  </w:style>
  <w:style w:type="character" w:customStyle="1" w:styleId="WW8Num34z3">
    <w:name w:val="WW8Num34z3"/>
    <w:rPr>
      <w:rFonts w:ascii="Symbol" w:eastAsia="Symbol" w:hAnsi="Symbol" w:cs="Symbol"/>
    </w:rPr>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Carpredefinitoparagrafo2">
    <w:name w:val="Car. predefinito paragrafo2"/>
  </w:style>
  <w:style w:type="character" w:customStyle="1" w:styleId="WW8Num33z1">
    <w:name w:val="WW8Num33z1"/>
    <w:rPr>
      <w:rFonts w:ascii="Courier New" w:eastAsia="Courier New" w:hAnsi="Courier New" w:cs="Courier New"/>
    </w:rPr>
  </w:style>
  <w:style w:type="character" w:customStyle="1" w:styleId="WW8Num33z2">
    <w:name w:val="WW8Num33z2"/>
    <w:rPr>
      <w:rFonts w:ascii="Wingdings" w:eastAsia="Wingdings" w:hAnsi="Wingdings" w:cs="Wingdings"/>
    </w:rPr>
  </w:style>
  <w:style w:type="character" w:customStyle="1" w:styleId="WW8Num33z3">
    <w:name w:val="WW8Num33z3"/>
    <w:rPr>
      <w:rFonts w:ascii="Symbol" w:eastAsia="Symbol" w:hAnsi="Symbol" w:cs="Symbol"/>
    </w:rPr>
  </w:style>
  <w:style w:type="character" w:customStyle="1" w:styleId="WW8Num37z0">
    <w:name w:val="WW8Num37z0"/>
    <w:rPr>
      <w:b/>
    </w:rPr>
  </w:style>
  <w:style w:type="character" w:customStyle="1" w:styleId="WW8Num40z0">
    <w:name w:val="WW8Num40z0"/>
    <w:rPr>
      <w:rFonts w:ascii="Times New Roman" w:eastAsia="MS Mincho" w:hAnsi="Times New Roman" w:cs="Times New Roman"/>
    </w:rPr>
  </w:style>
  <w:style w:type="character" w:customStyle="1" w:styleId="WW8Num40z1">
    <w:name w:val="WW8Num40z1"/>
    <w:rPr>
      <w:rFonts w:ascii="Courier New" w:eastAsia="Courier New" w:hAnsi="Courier New" w:cs="Courier New"/>
    </w:rPr>
  </w:style>
  <w:style w:type="character" w:customStyle="1" w:styleId="WW8Num40z2">
    <w:name w:val="WW8Num40z2"/>
    <w:rPr>
      <w:rFonts w:ascii="Wingdings" w:eastAsia="Wingdings" w:hAnsi="Wingdings" w:cs="Wingdings"/>
    </w:rPr>
  </w:style>
  <w:style w:type="character" w:customStyle="1" w:styleId="WW8Num40z3">
    <w:name w:val="WW8Num40z3"/>
    <w:rPr>
      <w:rFonts w:ascii="Symbol" w:eastAsia="Symbol" w:hAnsi="Symbol" w:cs="Symbol"/>
    </w:rPr>
  </w:style>
  <w:style w:type="character" w:customStyle="1" w:styleId="WW8Num42z0">
    <w:name w:val="WW8Num42z0"/>
    <w:rPr>
      <w:rFonts w:ascii="Wingdings" w:eastAsia="Wingdings" w:hAnsi="Wingdings" w:cs="Wingdings"/>
    </w:rPr>
  </w:style>
  <w:style w:type="character" w:customStyle="1" w:styleId="WW8Num42z1">
    <w:name w:val="WW8Num42z1"/>
    <w:rPr>
      <w:rFonts w:ascii="Courier New" w:eastAsia="Courier New" w:hAnsi="Courier New" w:cs="Courier New"/>
    </w:rPr>
  </w:style>
  <w:style w:type="character" w:customStyle="1" w:styleId="WW8Num42z3">
    <w:name w:val="WW8Num42z3"/>
    <w:rPr>
      <w:rFonts w:ascii="Symbol" w:eastAsia="Symbol" w:hAnsi="Symbol" w:cs="Symbol"/>
    </w:rPr>
  </w:style>
  <w:style w:type="character" w:customStyle="1" w:styleId="WW8Num43z1">
    <w:name w:val="WW8Num43z1"/>
    <w:rPr>
      <w:rFonts w:ascii="Courier New" w:eastAsia="Courier New" w:hAnsi="Courier New" w:cs="Courier New"/>
    </w:rPr>
  </w:style>
  <w:style w:type="character" w:customStyle="1" w:styleId="Carpredefinitoparagrafo1">
    <w:name w:val="Car. predefinito paragrafo1"/>
  </w:style>
  <w:style w:type="character" w:customStyle="1" w:styleId="Internetlink">
    <w:name w:val="Internet link"/>
    <w:rPr>
      <w:color w:val="0000FF"/>
      <w:u w:val="single"/>
    </w:rPr>
  </w:style>
  <w:style w:type="character" w:customStyle="1" w:styleId="Rimandocommento1">
    <w:name w:val="Rimando commento1"/>
    <w:rPr>
      <w:sz w:val="16"/>
      <w:szCs w:val="16"/>
    </w:rPr>
  </w:style>
  <w:style w:type="character" w:customStyle="1" w:styleId="Numeropagina">
    <w:name w:val="Numero pagina"/>
    <w:basedOn w:val="Carpredefinitoparagrafo1"/>
  </w:style>
  <w:style w:type="character" w:customStyle="1" w:styleId="StrongEmphasis">
    <w:name w:val="Strong Emphasis"/>
    <w:rPr>
      <w:b/>
      <w:bCs/>
    </w:rPr>
  </w:style>
  <w:style w:type="character" w:customStyle="1" w:styleId="ft">
    <w:name w:val="ft"/>
    <w:basedOn w:val="Carpredefinitoparagrafo2"/>
  </w:style>
  <w:style w:type="character" w:customStyle="1" w:styleId="st1">
    <w:name w:val="st1"/>
    <w:basedOn w:val="Carpredefinitoparagrafo2"/>
  </w:style>
  <w:style w:type="character" w:customStyle="1" w:styleId="Enfasicorsivo">
    <w:name w:val="Enfasi (corsivo)"/>
    <w:rPr>
      <w:i/>
      <w:iCs/>
    </w:rPr>
  </w:style>
  <w:style w:type="character" w:customStyle="1" w:styleId="hps">
    <w:name w:val="hps"/>
    <w:basedOn w:val="Carpredefinitoparagrafo3"/>
  </w:style>
  <w:style w:type="character" w:customStyle="1" w:styleId="hpsatn">
    <w:name w:val="hps atn"/>
    <w:basedOn w:val="Carpredefinitoparagrafo3"/>
  </w:style>
  <w:style w:type="character" w:customStyle="1" w:styleId="NumberingSymbols">
    <w:name w:val="Numbering Symbols"/>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Linenumbering">
    <w:name w:val="Line numbering"/>
  </w:style>
  <w:style w:type="character" w:customStyle="1" w:styleId="Collegamentoipertestuale">
    <w:name w:val="Collegamento ipertestuale"/>
    <w:basedOn w:val="Carpredefinitoparagrafo"/>
    <w:rPr>
      <w:color w:val="0563C1"/>
      <w:u w:val="single"/>
    </w:rPr>
  </w:style>
  <w:style w:type="character" w:customStyle="1" w:styleId="Menzionenonrisolta">
    <w:name w:val="Menzione non risolta"/>
    <w:basedOn w:val="Carpredefinitoparagrafo"/>
    <w:rPr>
      <w:color w:val="605E5C"/>
      <w:shd w:val="clear" w:color="auto" w:fill="E1DFDD"/>
    </w:rPr>
  </w:style>
  <w:style w:type="paragraph" w:customStyle="1" w:styleId="Testocommento">
    <w:name w:val="Testo commento"/>
    <w:basedOn w:val="Normale"/>
    <w:rPr>
      <w:sz w:val="20"/>
      <w:szCs w:val="18"/>
    </w:rPr>
  </w:style>
  <w:style w:type="character" w:customStyle="1" w:styleId="TestocommentoCarattere">
    <w:name w:val="Testo commento Carattere"/>
    <w:basedOn w:val="Carpredefinitoparagrafo"/>
    <w:rPr>
      <w:sz w:val="20"/>
      <w:szCs w:val="18"/>
    </w:rPr>
  </w:style>
  <w:style w:type="character" w:customStyle="1" w:styleId="Rimandocommento">
    <w:name w:val="Rimando commento"/>
    <w:basedOn w:val="Carpredefinitoparagrafo"/>
    <w:rPr>
      <w:sz w:val="16"/>
      <w:szCs w:val="16"/>
    </w:rPr>
  </w:style>
  <w:style w:type="paragraph" w:styleId="Pieddepage">
    <w:name w:val="footer"/>
    <w:basedOn w:val="Normale"/>
    <w:pPr>
      <w:tabs>
        <w:tab w:val="center" w:pos="4536"/>
        <w:tab w:val="right" w:pos="9072"/>
      </w:tabs>
      <w:suppressAutoHyphens w:val="0"/>
    </w:pPr>
    <w:rPr>
      <w:szCs w:val="21"/>
    </w:rPr>
  </w:style>
  <w:style w:type="character" w:customStyle="1" w:styleId="PieddepageCar">
    <w:name w:val="Pied de page Car"/>
    <w:basedOn w:val="Policepardfaut"/>
    <w:rPr>
      <w:szCs w:val="21"/>
    </w:rPr>
  </w:style>
  <w:style w:type="paragraph" w:styleId="En-tte">
    <w:name w:val="header"/>
    <w:basedOn w:val="Normale"/>
    <w:pPr>
      <w:tabs>
        <w:tab w:val="center" w:pos="4536"/>
        <w:tab w:val="right" w:pos="9072"/>
      </w:tabs>
      <w:suppressAutoHyphens w:val="0"/>
    </w:pPr>
    <w:rPr>
      <w:szCs w:val="21"/>
    </w:rPr>
  </w:style>
  <w:style w:type="character" w:customStyle="1" w:styleId="En-tteCar">
    <w:name w:val="En-tête Car"/>
    <w:basedOn w:val="Policepardfaut"/>
    <w:rPr>
      <w:szCs w:val="21"/>
    </w:rPr>
  </w:style>
  <w:style w:type="paragraph" w:styleId="Textedebulles">
    <w:name w:val="Balloon Text"/>
    <w:basedOn w:val="Normal"/>
    <w:rPr>
      <w:rFonts w:ascii="Tahoma" w:hAnsi="Tahoma"/>
      <w:sz w:val="16"/>
      <w:szCs w:val="14"/>
    </w:rPr>
  </w:style>
  <w:style w:type="character" w:customStyle="1" w:styleId="TextedebullesCar">
    <w:name w:val="Texte de bulles Car"/>
    <w:basedOn w:val="Policepardfaut"/>
    <w:rPr>
      <w:rFonts w:ascii="Tahoma" w:hAnsi="Tahoma"/>
      <w:sz w:val="16"/>
      <w:szCs w:val="14"/>
    </w:rPr>
  </w:style>
  <w:style w:type="numbering" w:customStyle="1" w:styleId="WWOutlineListStyle21">
    <w:name w:val="WW_OutlineListStyle_21"/>
    <w:basedOn w:val="Aucuneliste"/>
    <w:pPr>
      <w:numPr>
        <w:numId w:val="2"/>
      </w:numPr>
    </w:pPr>
  </w:style>
  <w:style w:type="numbering" w:customStyle="1" w:styleId="WWOutlineListStyle20">
    <w:name w:val="WW_OutlineListStyle_20"/>
    <w:basedOn w:val="Aucuneliste"/>
    <w:pPr>
      <w:numPr>
        <w:numId w:val="3"/>
      </w:numPr>
    </w:pPr>
  </w:style>
  <w:style w:type="numbering" w:customStyle="1" w:styleId="WWOutlineListStyle19">
    <w:name w:val="WW_OutlineListStyle_19"/>
    <w:basedOn w:val="Aucuneliste"/>
    <w:pPr>
      <w:numPr>
        <w:numId w:val="4"/>
      </w:numPr>
    </w:pPr>
  </w:style>
  <w:style w:type="numbering" w:customStyle="1" w:styleId="WWOutlineListStyle18">
    <w:name w:val="WW_OutlineListStyle_18"/>
    <w:basedOn w:val="Aucuneliste"/>
    <w:pPr>
      <w:numPr>
        <w:numId w:val="5"/>
      </w:numPr>
    </w:pPr>
  </w:style>
  <w:style w:type="numbering" w:customStyle="1" w:styleId="WWOutlineListStyle17">
    <w:name w:val="WW_OutlineListStyle_17"/>
    <w:basedOn w:val="Aucuneliste"/>
    <w:pPr>
      <w:numPr>
        <w:numId w:val="6"/>
      </w:numPr>
    </w:pPr>
  </w:style>
  <w:style w:type="numbering" w:customStyle="1" w:styleId="WWOutlineListStyle16">
    <w:name w:val="WW_OutlineListStyle_16"/>
    <w:basedOn w:val="Aucuneliste"/>
    <w:pPr>
      <w:numPr>
        <w:numId w:val="7"/>
      </w:numPr>
    </w:pPr>
  </w:style>
  <w:style w:type="numbering" w:customStyle="1" w:styleId="WWOutlineListStyle15">
    <w:name w:val="WW_OutlineListStyle_15"/>
    <w:basedOn w:val="Aucuneliste"/>
    <w:pPr>
      <w:numPr>
        <w:numId w:val="8"/>
      </w:numPr>
    </w:pPr>
  </w:style>
  <w:style w:type="numbering" w:customStyle="1" w:styleId="WWOutlineListStyle14">
    <w:name w:val="WW_OutlineListStyle_14"/>
    <w:basedOn w:val="Aucuneliste"/>
    <w:pPr>
      <w:numPr>
        <w:numId w:val="9"/>
      </w:numPr>
    </w:pPr>
  </w:style>
  <w:style w:type="numbering" w:customStyle="1" w:styleId="WWOutlineListStyle13">
    <w:name w:val="WW_OutlineListStyle_13"/>
    <w:basedOn w:val="Aucuneliste"/>
    <w:pPr>
      <w:numPr>
        <w:numId w:val="10"/>
      </w:numPr>
    </w:pPr>
  </w:style>
  <w:style w:type="numbering" w:customStyle="1" w:styleId="WWOutlineListStyle12">
    <w:name w:val="WW_OutlineListStyle_12"/>
    <w:basedOn w:val="Aucuneliste"/>
    <w:pPr>
      <w:numPr>
        <w:numId w:val="11"/>
      </w:numPr>
    </w:pPr>
  </w:style>
  <w:style w:type="numbering" w:customStyle="1" w:styleId="WWOutlineListStyle11">
    <w:name w:val="WW_OutlineListStyle_11"/>
    <w:basedOn w:val="Aucuneliste"/>
    <w:pPr>
      <w:numPr>
        <w:numId w:val="12"/>
      </w:numPr>
    </w:pPr>
  </w:style>
  <w:style w:type="numbering" w:customStyle="1" w:styleId="WWOutlineListStyle10">
    <w:name w:val="WW_OutlineListStyle_10"/>
    <w:basedOn w:val="Aucuneliste"/>
    <w:pPr>
      <w:numPr>
        <w:numId w:val="13"/>
      </w:numPr>
    </w:pPr>
  </w:style>
  <w:style w:type="numbering" w:customStyle="1" w:styleId="WWOutlineListStyle9">
    <w:name w:val="WW_OutlineListStyle_9"/>
    <w:basedOn w:val="Aucuneliste"/>
    <w:pPr>
      <w:numPr>
        <w:numId w:val="14"/>
      </w:numPr>
    </w:pPr>
  </w:style>
  <w:style w:type="numbering" w:customStyle="1" w:styleId="Outline">
    <w:name w:val="Outline"/>
    <w:basedOn w:val="Aucuneliste"/>
    <w:pPr>
      <w:numPr>
        <w:numId w:val="15"/>
      </w:numPr>
    </w:pPr>
  </w:style>
  <w:style w:type="numbering" w:customStyle="1" w:styleId="WWOutlineListStyle8">
    <w:name w:val="WW_OutlineListStyle_8"/>
    <w:basedOn w:val="Aucuneliste"/>
    <w:pPr>
      <w:numPr>
        <w:numId w:val="16"/>
      </w:numPr>
    </w:pPr>
  </w:style>
  <w:style w:type="numbering" w:customStyle="1" w:styleId="WWOutlineListStyle7">
    <w:name w:val="WW_OutlineListStyle_7"/>
    <w:basedOn w:val="Aucuneliste"/>
    <w:pPr>
      <w:numPr>
        <w:numId w:val="17"/>
      </w:numPr>
    </w:pPr>
  </w:style>
  <w:style w:type="numbering" w:customStyle="1" w:styleId="WWOutlineListStyle6">
    <w:name w:val="WW_OutlineListStyle_6"/>
    <w:basedOn w:val="Aucuneliste"/>
    <w:pPr>
      <w:numPr>
        <w:numId w:val="18"/>
      </w:numPr>
    </w:pPr>
  </w:style>
  <w:style w:type="numbering" w:customStyle="1" w:styleId="WWOutlineListStyle5">
    <w:name w:val="WW_OutlineListStyle_5"/>
    <w:basedOn w:val="Aucuneliste"/>
    <w:pPr>
      <w:numPr>
        <w:numId w:val="19"/>
      </w:numPr>
    </w:pPr>
  </w:style>
  <w:style w:type="numbering" w:customStyle="1" w:styleId="WWOutlineListStyle4">
    <w:name w:val="WW_OutlineListStyle_4"/>
    <w:basedOn w:val="Aucuneliste"/>
    <w:pPr>
      <w:numPr>
        <w:numId w:val="20"/>
      </w:numPr>
    </w:pPr>
  </w:style>
  <w:style w:type="numbering" w:customStyle="1" w:styleId="WWOutlineListStyle3">
    <w:name w:val="WW_OutlineListStyle_3"/>
    <w:basedOn w:val="Aucuneliste"/>
    <w:pPr>
      <w:numPr>
        <w:numId w:val="21"/>
      </w:numPr>
    </w:pPr>
  </w:style>
  <w:style w:type="numbering" w:customStyle="1" w:styleId="WWOutlineListStyle2">
    <w:name w:val="WW_OutlineListStyle_2"/>
    <w:basedOn w:val="Aucuneliste"/>
    <w:pPr>
      <w:numPr>
        <w:numId w:val="22"/>
      </w:numPr>
    </w:pPr>
  </w:style>
  <w:style w:type="numbering" w:customStyle="1" w:styleId="WWOutlineListStyle1">
    <w:name w:val="WW_OutlineListStyle_1"/>
    <w:basedOn w:val="Aucuneliste"/>
    <w:pPr>
      <w:numPr>
        <w:numId w:val="23"/>
      </w:numPr>
    </w:pPr>
  </w:style>
  <w:style w:type="numbering" w:customStyle="1" w:styleId="WWOutlineListStyle">
    <w:name w:val="WW_OutlineListStyle"/>
    <w:basedOn w:val="Aucuneliste"/>
    <w:pPr>
      <w:numPr>
        <w:numId w:val="24"/>
      </w:numPr>
    </w:pPr>
  </w:style>
  <w:style w:type="numbering" w:customStyle="1" w:styleId="WW8Num1">
    <w:name w:val="WW8Num1"/>
    <w:basedOn w:val="Aucuneliste"/>
    <w:pPr>
      <w:numPr>
        <w:numId w:val="25"/>
      </w:numPr>
    </w:pPr>
  </w:style>
  <w:style w:type="numbering" w:customStyle="1" w:styleId="WW8Num2">
    <w:name w:val="WW8Num2"/>
    <w:basedOn w:val="Aucuneliste"/>
    <w:pPr>
      <w:numPr>
        <w:numId w:val="26"/>
      </w:numPr>
    </w:pPr>
  </w:style>
  <w:style w:type="numbering" w:customStyle="1" w:styleId="WW8Num3">
    <w:name w:val="WW8Num3"/>
    <w:basedOn w:val="Aucuneliste"/>
    <w:pPr>
      <w:numPr>
        <w:numId w:val="27"/>
      </w:numPr>
    </w:pPr>
  </w:style>
  <w:style w:type="numbering" w:customStyle="1" w:styleId="WW8Num11">
    <w:name w:val="WW8Num11"/>
    <w:basedOn w:val="Aucuneliste"/>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5049</Words>
  <Characters>27771</Characters>
  <Application>Microsoft Office Word</Application>
  <DocSecurity>0</DocSecurity>
  <Lines>231</Lines>
  <Paragraphs>65</Paragraphs>
  <ScaleCrop>false</ScaleCrop>
  <HeadingPairs>
    <vt:vector size="2" baseType="variant">
      <vt:variant>
        <vt:lpstr>Titre</vt:lpstr>
      </vt:variant>
      <vt:variant>
        <vt:i4>1</vt:i4>
      </vt:variant>
    </vt:vector>
  </HeadingPairs>
  <TitlesOfParts>
    <vt:vector size="1" baseType="lpstr">
      <vt:lpstr/>
    </vt:vector>
  </TitlesOfParts>
  <Company>CDC</Company>
  <LinksUpToDate>false</LinksUpToDate>
  <CharactersWithSpaces>32755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dc:creator>
  <cp:lastModifiedBy>ROSSI Sandrine-P</cp:lastModifiedBy>
  <cp:revision>2</cp:revision>
  <cp:lastPrinted>2019-10-22T15:33:00Z</cp:lastPrinted>
  <dcterms:created xsi:type="dcterms:W3CDTF">2021-01-28T09:44:00Z</dcterms:created>
  <dcterms:modified xsi:type="dcterms:W3CDTF">2021-01-28T09:44:00Z</dcterms:modified>
</cp:coreProperties>
</file>